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62649113">
      <w:pPr>
        <w:spacing w:beforeLines="100"/>
        <w:jc w:val="center"/>
        <w:rPr>
          <w:rFonts w:ascii="宋体" w:hAnsi="宋体" w:cs="宋体"/>
          <w:b/>
          <w:bCs/>
          <w:sz w:val="72"/>
          <w:szCs w:val="72"/>
        </w:rPr>
      </w:pPr>
    </w:p>
    <w:p w14:paraId="5AC2AD5D">
      <w:pPr>
        <w:spacing w:beforeLines="100"/>
        <w:jc w:val="center"/>
        <w:rPr>
          <w:rFonts w:ascii="宋体" w:hAnsi="宋体" w:cs="宋体"/>
          <w:b/>
          <w:bCs/>
          <w:sz w:val="72"/>
          <w:szCs w:val="72"/>
        </w:rPr>
      </w:pPr>
    </w:p>
    <w:p w14:paraId="0B585B4F">
      <w:pPr>
        <w:spacing w:beforeLines="100"/>
        <w:jc w:val="center"/>
        <w:rPr>
          <w:rFonts w:ascii="宋体" w:hAnsi="宋体" w:cs="宋体"/>
          <w:b/>
          <w:bCs/>
          <w:sz w:val="72"/>
          <w:szCs w:val="72"/>
          <w:highlight w:val="none"/>
        </w:rPr>
      </w:pPr>
      <w:r>
        <w:rPr>
          <w:rFonts w:hint="eastAsia" w:ascii="宋体" w:hAnsi="宋体" w:cs="宋体"/>
          <w:b/>
          <w:bCs/>
          <w:sz w:val="96"/>
          <w:szCs w:val="96"/>
          <w:highlight w:val="none"/>
          <w:lang w:val="en-US" w:eastAsia="zh-CN"/>
        </w:rPr>
        <w:t>竞争性谈判</w:t>
      </w:r>
      <w:r>
        <w:rPr>
          <w:rFonts w:hint="eastAsia" w:ascii="宋体" w:hAnsi="宋体" w:cs="宋体"/>
          <w:b/>
          <w:bCs/>
          <w:sz w:val="96"/>
          <w:szCs w:val="96"/>
          <w:highlight w:val="none"/>
        </w:rPr>
        <w:t>文件</w:t>
      </w:r>
    </w:p>
    <w:p w14:paraId="61062336">
      <w:pPr>
        <w:spacing w:beforeLines="100"/>
        <w:rPr>
          <w:rFonts w:ascii="宋体" w:hAnsi="宋体" w:cs="宋体"/>
          <w:b/>
          <w:bCs/>
          <w:highlight w:val="none"/>
        </w:rPr>
      </w:pPr>
    </w:p>
    <w:p w14:paraId="3C0DAE12">
      <w:pPr>
        <w:spacing w:beforeLines="100"/>
        <w:rPr>
          <w:rFonts w:ascii="宋体" w:hAnsi="宋体" w:cs="宋体"/>
          <w:b/>
          <w:bCs/>
          <w:highlight w:val="none"/>
        </w:rPr>
      </w:pPr>
    </w:p>
    <w:p w14:paraId="5A142AF7">
      <w:pPr>
        <w:jc w:val="center"/>
        <w:rPr>
          <w:rFonts w:ascii="宋体" w:hAnsi="宋体" w:cs="宋体"/>
          <w:highlight w:val="none"/>
        </w:rPr>
      </w:pPr>
    </w:p>
    <w:p w14:paraId="3CAADE0A">
      <w:pPr>
        <w:ind w:firstLine="1807" w:firstLineChars="600"/>
        <w:rPr>
          <w:rFonts w:hint="default" w:ascii="宋体" w:hAnsi="宋体" w:eastAsia="宋体" w:cs="宋体"/>
          <w:b/>
          <w:bCs/>
          <w:sz w:val="30"/>
          <w:szCs w:val="30"/>
          <w:highlight w:val="none"/>
          <w:lang w:val="en-US" w:eastAsia="zh-CN"/>
        </w:rPr>
      </w:pPr>
      <w:r>
        <w:rPr>
          <w:rFonts w:hint="eastAsia" w:ascii="宋体" w:hAnsi="宋体" w:cs="宋体"/>
          <w:b/>
          <w:bCs/>
          <w:sz w:val="30"/>
          <w:szCs w:val="30"/>
          <w:highlight w:val="none"/>
          <w:lang w:val="en-US" w:eastAsia="zh-CN"/>
        </w:rPr>
        <w:t>采购单位</w:t>
      </w:r>
      <w:r>
        <w:rPr>
          <w:rFonts w:hint="eastAsia" w:ascii="宋体" w:hAnsi="宋体" w:cs="宋体"/>
          <w:b/>
          <w:bCs/>
          <w:sz w:val="30"/>
          <w:szCs w:val="30"/>
          <w:highlight w:val="none"/>
        </w:rPr>
        <w:t>：</w:t>
      </w:r>
      <w:r>
        <w:rPr>
          <w:rFonts w:hint="eastAsia" w:ascii="宋体" w:hAnsi="宋体" w:cs="宋体"/>
          <w:b/>
          <w:bCs/>
          <w:sz w:val="30"/>
          <w:szCs w:val="30"/>
          <w:highlight w:val="none"/>
          <w:lang w:val="en-US" w:eastAsia="zh-CN"/>
        </w:rPr>
        <w:t>湖南天翰牧业发展有限公司</w:t>
      </w:r>
    </w:p>
    <w:p w14:paraId="54C2302F">
      <w:pPr>
        <w:ind w:left="3897" w:leftChars="852" w:hanging="2108" w:hangingChars="700"/>
        <w:rPr>
          <w:rFonts w:hint="default" w:ascii="宋体" w:hAnsi="宋体" w:cs="宋体"/>
          <w:b/>
          <w:bCs/>
          <w:sz w:val="30"/>
          <w:szCs w:val="30"/>
          <w:highlight w:val="none"/>
          <w:lang w:val="en-US"/>
        </w:rPr>
      </w:pPr>
      <w:r>
        <w:rPr>
          <w:rFonts w:hint="eastAsia" w:ascii="宋体" w:hAnsi="宋体" w:cs="宋体"/>
          <w:b/>
          <w:bCs/>
          <w:sz w:val="30"/>
          <w:szCs w:val="30"/>
          <w:highlight w:val="none"/>
        </w:rPr>
        <w:t>项目名称：</w:t>
      </w:r>
      <w:r>
        <w:rPr>
          <w:rFonts w:hint="eastAsia" w:ascii="宋体" w:hAnsi="宋体" w:cs="宋体"/>
          <w:b/>
          <w:bCs/>
          <w:sz w:val="30"/>
          <w:szCs w:val="30"/>
          <w:highlight w:val="none"/>
          <w:lang w:val="en-US" w:eastAsia="zh-CN"/>
        </w:rPr>
        <w:t>汨罗丰仓母猪场栏舍屋面维修改造工程项目（第二次）</w:t>
      </w:r>
    </w:p>
    <w:p w14:paraId="643EF769">
      <w:pPr>
        <w:ind w:right="-867" w:rightChars="-413"/>
        <w:jc w:val="center"/>
        <w:rPr>
          <w:rFonts w:ascii="宋体" w:hAnsi="宋体" w:cs="宋体"/>
          <w:b/>
          <w:bCs/>
          <w:sz w:val="44"/>
          <w:szCs w:val="44"/>
          <w:highlight w:val="none"/>
        </w:rPr>
      </w:pPr>
    </w:p>
    <w:p w14:paraId="2CCB1C57">
      <w:pPr>
        <w:ind w:right="-867" w:rightChars="-413"/>
        <w:jc w:val="center"/>
        <w:rPr>
          <w:rFonts w:ascii="宋体" w:hAnsi="宋体" w:cs="宋体"/>
          <w:b/>
          <w:bCs/>
          <w:sz w:val="44"/>
          <w:szCs w:val="44"/>
          <w:highlight w:val="none"/>
        </w:rPr>
      </w:pPr>
    </w:p>
    <w:p w14:paraId="747AE752">
      <w:pPr>
        <w:ind w:right="-867" w:rightChars="-413"/>
        <w:jc w:val="center"/>
        <w:rPr>
          <w:rFonts w:ascii="宋体" w:hAnsi="宋体" w:cs="宋体"/>
          <w:b/>
          <w:bCs/>
          <w:sz w:val="44"/>
          <w:szCs w:val="44"/>
          <w:highlight w:val="none"/>
        </w:rPr>
      </w:pPr>
    </w:p>
    <w:p w14:paraId="203E9B32">
      <w:pPr>
        <w:ind w:right="-867" w:rightChars="-413"/>
        <w:jc w:val="center"/>
        <w:rPr>
          <w:rFonts w:ascii="宋体" w:hAnsi="宋体" w:cs="宋体"/>
          <w:b/>
          <w:bCs/>
          <w:sz w:val="44"/>
          <w:szCs w:val="44"/>
          <w:highlight w:val="none"/>
        </w:rPr>
      </w:pPr>
    </w:p>
    <w:p w14:paraId="5A5CBE14">
      <w:pPr>
        <w:ind w:right="-867" w:rightChars="-413"/>
        <w:jc w:val="center"/>
        <w:rPr>
          <w:rFonts w:ascii="宋体" w:hAnsi="宋体" w:cs="宋体"/>
          <w:b/>
          <w:bCs/>
          <w:sz w:val="44"/>
          <w:szCs w:val="44"/>
          <w:highlight w:val="none"/>
        </w:rPr>
      </w:pPr>
    </w:p>
    <w:p w14:paraId="33CF8A56">
      <w:pPr>
        <w:ind w:right="-867" w:rightChars="-413"/>
        <w:jc w:val="center"/>
        <w:rPr>
          <w:rFonts w:ascii="宋体" w:hAnsi="宋体" w:cs="宋体"/>
          <w:b/>
          <w:bCs/>
          <w:sz w:val="44"/>
          <w:szCs w:val="44"/>
          <w:highlight w:val="none"/>
        </w:rPr>
      </w:pPr>
    </w:p>
    <w:p w14:paraId="0880EF96">
      <w:pPr>
        <w:ind w:right="-867" w:rightChars="-413"/>
        <w:jc w:val="center"/>
        <w:rPr>
          <w:rFonts w:ascii="宋体" w:hAnsi="宋体" w:cs="宋体"/>
          <w:b/>
          <w:bCs/>
          <w:sz w:val="44"/>
          <w:szCs w:val="44"/>
          <w:highlight w:val="none"/>
        </w:rPr>
      </w:pPr>
    </w:p>
    <w:p w14:paraId="31085B77">
      <w:pPr>
        <w:jc w:val="center"/>
        <w:rPr>
          <w:rFonts w:ascii="宋体" w:hAnsi="宋体" w:cs="宋体"/>
          <w:b/>
          <w:bCs/>
          <w:sz w:val="44"/>
          <w:szCs w:val="44"/>
          <w:highlight w:val="none"/>
        </w:rPr>
      </w:pPr>
    </w:p>
    <w:p w14:paraId="1067460B">
      <w:pPr>
        <w:pStyle w:val="22"/>
        <w:ind w:left="99" w:leftChars="47"/>
        <w:jc w:val="center"/>
        <w:rPr>
          <w:rFonts w:ascii="宋体" w:hAnsi="宋体" w:cs="宋体"/>
          <w:b/>
          <w:sz w:val="32"/>
          <w:szCs w:val="32"/>
          <w:highlight w:val="none"/>
        </w:rPr>
      </w:pPr>
      <w:r>
        <w:rPr>
          <w:rFonts w:hint="eastAsia" w:ascii="宋体" w:hAnsi="宋体" w:cs="宋体"/>
          <w:b/>
          <w:sz w:val="32"/>
          <w:szCs w:val="32"/>
          <w:highlight w:val="none"/>
        </w:rPr>
        <w:t>202</w:t>
      </w:r>
      <w:r>
        <w:rPr>
          <w:rFonts w:hint="eastAsia" w:ascii="宋体" w:hAnsi="宋体" w:cs="宋体"/>
          <w:b/>
          <w:sz w:val="32"/>
          <w:szCs w:val="32"/>
          <w:highlight w:val="none"/>
          <w:lang w:val="en-US" w:eastAsia="zh-CN"/>
        </w:rPr>
        <w:t>6</w:t>
      </w:r>
      <w:r>
        <w:rPr>
          <w:rFonts w:hint="eastAsia" w:ascii="宋体" w:hAnsi="宋体" w:cs="宋体"/>
          <w:b/>
          <w:sz w:val="32"/>
          <w:szCs w:val="32"/>
          <w:highlight w:val="none"/>
        </w:rPr>
        <w:t>年</w:t>
      </w:r>
      <w:r>
        <w:rPr>
          <w:rFonts w:hint="eastAsia" w:ascii="宋体" w:hAnsi="宋体" w:cs="宋体"/>
          <w:b/>
          <w:sz w:val="32"/>
          <w:szCs w:val="32"/>
          <w:highlight w:val="none"/>
          <w:lang w:val="en-US" w:eastAsia="zh-CN"/>
        </w:rPr>
        <w:t>7</w:t>
      </w:r>
      <w:r>
        <w:rPr>
          <w:rFonts w:hint="eastAsia" w:ascii="宋体" w:hAnsi="宋体" w:cs="宋体"/>
          <w:b/>
          <w:sz w:val="32"/>
          <w:szCs w:val="32"/>
          <w:highlight w:val="none"/>
        </w:rPr>
        <w:t>月</w:t>
      </w:r>
    </w:p>
    <w:p w14:paraId="5B2040BA">
      <w:pPr>
        <w:rPr>
          <w:rFonts w:ascii="宋体" w:hAnsi="宋体" w:cs="宋体"/>
          <w:sz w:val="24"/>
          <w:szCs w:val="24"/>
          <w:highlight w:val="none"/>
        </w:rPr>
        <w:sectPr>
          <w:headerReference r:id="rId4" w:type="first"/>
          <w:footerReference r:id="rId6" w:type="first"/>
          <w:headerReference r:id="rId3" w:type="default"/>
          <w:footerReference r:id="rId5" w:type="default"/>
          <w:pgSz w:w="11906" w:h="16838"/>
          <w:pgMar w:top="1701" w:right="926" w:bottom="1134" w:left="1080" w:header="851" w:footer="851" w:gutter="0"/>
          <w:pgBorders>
            <w:top w:val="none" w:sz="0" w:space="0"/>
            <w:left w:val="none" w:sz="0" w:space="0"/>
            <w:bottom w:val="none" w:sz="0" w:space="0"/>
            <w:right w:val="none" w:sz="0" w:space="0"/>
          </w:pgBorders>
          <w:pgNumType w:fmt="decimal" w:start="1"/>
          <w:cols w:space="720" w:num="1"/>
          <w:docGrid w:type="lines" w:linePitch="312" w:charSpace="0"/>
        </w:sectPr>
      </w:pPr>
    </w:p>
    <w:p w14:paraId="46B2ABEC">
      <w:pPr>
        <w:jc w:val="center"/>
        <w:rPr>
          <w:rFonts w:ascii="宋体" w:hAnsi="宋体" w:cs="宋体"/>
          <w:sz w:val="28"/>
          <w:szCs w:val="28"/>
          <w:highlight w:val="none"/>
        </w:rPr>
      </w:pPr>
    </w:p>
    <w:p w14:paraId="4B8508CB">
      <w:pPr>
        <w:jc w:val="center"/>
        <w:rPr>
          <w:rFonts w:ascii="宋体" w:hAnsi="宋体" w:cs="宋体"/>
          <w:sz w:val="28"/>
          <w:szCs w:val="28"/>
          <w:highlight w:val="none"/>
        </w:rPr>
      </w:pPr>
      <w:r>
        <w:rPr>
          <w:rFonts w:hint="eastAsia" w:ascii="宋体" w:hAnsi="宋体" w:cs="宋体"/>
          <w:sz w:val="28"/>
          <w:szCs w:val="28"/>
          <w:highlight w:val="none"/>
        </w:rPr>
        <w:t xml:space="preserve">目      录 </w:t>
      </w:r>
    </w:p>
    <w:p w14:paraId="260D3A59">
      <w:pPr>
        <w:rPr>
          <w:rFonts w:hint="eastAsia" w:eastAsia="宋体"/>
          <w:sz w:val="28"/>
          <w:szCs w:val="28"/>
          <w:highlight w:val="none"/>
          <w:lang w:val="en-US" w:eastAsia="zh-CN"/>
        </w:rPr>
      </w:pPr>
      <w:bookmarkStart w:id="0" w:name="_Toc16238"/>
      <w:bookmarkStart w:id="1" w:name="_Toc32556"/>
      <w:r>
        <w:rPr>
          <w:rFonts w:hint="eastAsia"/>
          <w:sz w:val="28"/>
          <w:szCs w:val="28"/>
          <w:highlight w:val="none"/>
        </w:rPr>
        <w:t>第一章  谈判</w:t>
      </w:r>
      <w:r>
        <w:rPr>
          <w:rFonts w:hint="eastAsia"/>
          <w:sz w:val="28"/>
          <w:szCs w:val="28"/>
          <w:highlight w:val="none"/>
          <w:lang w:val="en-US" w:eastAsia="zh-CN"/>
        </w:rPr>
        <w:t>公告</w:t>
      </w:r>
    </w:p>
    <w:p w14:paraId="68869F5D">
      <w:pPr>
        <w:rPr>
          <w:sz w:val="28"/>
          <w:szCs w:val="28"/>
          <w:highlight w:val="none"/>
        </w:rPr>
      </w:pPr>
      <w:r>
        <w:rPr>
          <w:rFonts w:hint="eastAsia"/>
          <w:sz w:val="28"/>
          <w:szCs w:val="28"/>
          <w:highlight w:val="none"/>
        </w:rPr>
        <w:t>第二章  谈判办法</w:t>
      </w:r>
    </w:p>
    <w:p w14:paraId="6040A262">
      <w:pPr>
        <w:rPr>
          <w:sz w:val="28"/>
          <w:szCs w:val="28"/>
          <w:highlight w:val="none"/>
        </w:rPr>
      </w:pPr>
      <w:r>
        <w:rPr>
          <w:rFonts w:hint="eastAsia"/>
          <w:sz w:val="28"/>
          <w:szCs w:val="28"/>
          <w:highlight w:val="none"/>
        </w:rPr>
        <w:t>第三章  采购需求及说明</w:t>
      </w:r>
    </w:p>
    <w:p w14:paraId="1A6B38FD">
      <w:pPr>
        <w:rPr>
          <w:sz w:val="28"/>
          <w:szCs w:val="28"/>
          <w:highlight w:val="none"/>
        </w:rPr>
      </w:pPr>
      <w:r>
        <w:rPr>
          <w:rFonts w:hint="eastAsia"/>
          <w:sz w:val="28"/>
          <w:szCs w:val="28"/>
          <w:highlight w:val="none"/>
        </w:rPr>
        <w:t>第四章  合同条款及格式</w:t>
      </w:r>
    </w:p>
    <w:p w14:paraId="082353FA">
      <w:pPr>
        <w:rPr>
          <w:sz w:val="28"/>
          <w:szCs w:val="28"/>
          <w:highlight w:val="none"/>
        </w:rPr>
      </w:pPr>
      <w:r>
        <w:rPr>
          <w:rFonts w:hint="eastAsia"/>
          <w:sz w:val="28"/>
          <w:szCs w:val="28"/>
          <w:highlight w:val="none"/>
        </w:rPr>
        <w:t>第五章  谈判响应文件编制</w:t>
      </w:r>
    </w:p>
    <w:p w14:paraId="6B38D722">
      <w:pPr>
        <w:rPr>
          <w:sz w:val="28"/>
          <w:szCs w:val="28"/>
          <w:highlight w:val="none"/>
        </w:rPr>
      </w:pPr>
      <w:r>
        <w:rPr>
          <w:rFonts w:hint="eastAsia"/>
          <w:sz w:val="28"/>
          <w:szCs w:val="28"/>
          <w:highlight w:val="none"/>
        </w:rPr>
        <w:t>第六章  谈判响应文件组成</w:t>
      </w:r>
    </w:p>
    <w:p w14:paraId="2596EEBB">
      <w:pPr>
        <w:pStyle w:val="36"/>
        <w:spacing w:after="312"/>
        <w:ind w:left="0" w:firstLine="0" w:firstLineChars="0"/>
        <w:rPr>
          <w:rFonts w:hint="default" w:ascii="Times New Roman" w:hAnsi="Times New Roman" w:eastAsia="宋体" w:cs="Times New Roman"/>
          <w:kern w:val="2"/>
          <w:sz w:val="28"/>
          <w:szCs w:val="28"/>
          <w:highlight w:val="none"/>
          <w:lang w:val="en-US" w:eastAsia="zh-CN"/>
        </w:rPr>
      </w:pPr>
      <w:r>
        <w:rPr>
          <w:rFonts w:hint="eastAsia" w:ascii="Times New Roman" w:hAnsi="Times New Roman" w:cs="Times New Roman"/>
          <w:kern w:val="2"/>
          <w:sz w:val="28"/>
          <w:szCs w:val="28"/>
          <w:highlight w:val="none"/>
          <w:lang w:val="en-US"/>
        </w:rPr>
        <w:t>第七章  工程量清单</w:t>
      </w:r>
      <w:r>
        <w:rPr>
          <w:rFonts w:hint="eastAsia" w:ascii="Times New Roman" w:hAnsi="Times New Roman" w:cs="Times New Roman"/>
          <w:kern w:val="2"/>
          <w:sz w:val="28"/>
          <w:szCs w:val="28"/>
          <w:highlight w:val="none"/>
          <w:lang w:val="en-US" w:eastAsia="zh-CN"/>
        </w:rPr>
        <w:t>及图纸</w:t>
      </w:r>
    </w:p>
    <w:p w14:paraId="7F15A1EF">
      <w:pPr>
        <w:rPr>
          <w:highlight w:val="none"/>
        </w:rPr>
      </w:pPr>
    </w:p>
    <w:p w14:paraId="34EF246F">
      <w:pPr>
        <w:rPr>
          <w:highlight w:val="none"/>
        </w:rPr>
        <w:sectPr>
          <w:headerReference r:id="rId7" w:type="default"/>
          <w:footerReference r:id="rId8" w:type="default"/>
          <w:pgSz w:w="11906" w:h="16838"/>
          <w:pgMar w:top="851" w:right="1133" w:bottom="993" w:left="1418" w:header="709" w:footer="120" w:gutter="0"/>
          <w:pgBorders>
            <w:top w:val="none" w:sz="0" w:space="0"/>
            <w:left w:val="none" w:sz="0" w:space="0"/>
            <w:bottom w:val="none" w:sz="0" w:space="0"/>
            <w:right w:val="none" w:sz="0" w:space="0"/>
          </w:pgBorders>
          <w:pgNumType w:fmt="decimal" w:start="1"/>
          <w:cols w:space="720" w:num="1"/>
          <w:titlePg/>
          <w:docGrid w:type="lines" w:linePitch="312" w:charSpace="0"/>
        </w:sectPr>
      </w:pPr>
    </w:p>
    <w:p w14:paraId="0C073C6C">
      <w:pPr>
        <w:pStyle w:val="2"/>
        <w:keepNext/>
        <w:keepLines/>
        <w:pageBreakBefore w:val="0"/>
        <w:widowControl w:val="0"/>
        <w:kinsoku/>
        <w:wordWrap/>
        <w:overflowPunct/>
        <w:topLinePunct w:val="0"/>
        <w:autoSpaceDE/>
        <w:autoSpaceDN/>
        <w:bidi w:val="0"/>
        <w:adjustRightInd/>
        <w:snapToGrid/>
        <w:spacing w:before="0" w:after="0" w:line="600" w:lineRule="exact"/>
        <w:jc w:val="center"/>
        <w:textAlignment w:val="auto"/>
        <w:rPr>
          <w:rFonts w:hint="eastAsia" w:ascii="宋体" w:hAnsi="宋体" w:cs="宋体"/>
          <w:sz w:val="32"/>
          <w:szCs w:val="32"/>
          <w:highlight w:val="none"/>
          <w:lang w:val="en-US" w:eastAsia="zh-CN"/>
        </w:rPr>
      </w:pPr>
      <w:bookmarkStart w:id="2" w:name="_Toc7848"/>
      <w:r>
        <w:rPr>
          <w:rFonts w:hint="eastAsia" w:ascii="宋体" w:hAnsi="宋体" w:cs="宋体"/>
          <w:sz w:val="32"/>
          <w:szCs w:val="32"/>
          <w:highlight w:val="none"/>
        </w:rPr>
        <w:t xml:space="preserve">第一章  </w:t>
      </w:r>
      <w:r>
        <w:rPr>
          <w:rFonts w:hint="eastAsia" w:ascii="宋体" w:hAnsi="宋体" w:cs="宋体"/>
          <w:sz w:val="32"/>
          <w:szCs w:val="32"/>
          <w:highlight w:val="none"/>
          <w:lang w:val="en-US" w:eastAsia="zh-CN"/>
        </w:rPr>
        <w:t>汨罗丰仓母猪场栏舍屋面维修改造工程项目（第二次）</w:t>
      </w:r>
      <w:r>
        <w:rPr>
          <w:rFonts w:hint="eastAsia" w:ascii="宋体" w:hAnsi="宋体" w:cs="宋体"/>
          <w:sz w:val="32"/>
          <w:szCs w:val="32"/>
          <w:highlight w:val="none"/>
        </w:rPr>
        <w:t>谈判</w:t>
      </w:r>
      <w:bookmarkEnd w:id="0"/>
      <w:bookmarkEnd w:id="1"/>
      <w:bookmarkEnd w:id="2"/>
      <w:r>
        <w:rPr>
          <w:rFonts w:hint="eastAsia" w:ascii="宋体" w:hAnsi="宋体" w:cs="宋体"/>
          <w:sz w:val="32"/>
          <w:szCs w:val="32"/>
          <w:highlight w:val="none"/>
          <w:lang w:val="en-US" w:eastAsia="zh-CN"/>
        </w:rPr>
        <w:t>公告</w:t>
      </w:r>
    </w:p>
    <w:p w14:paraId="19678937">
      <w:pPr>
        <w:rPr>
          <w:rFonts w:hint="eastAsia"/>
          <w:lang w:val="en-US" w:eastAsia="zh-CN"/>
        </w:rPr>
      </w:pPr>
    </w:p>
    <w:p w14:paraId="38A6F652">
      <w:pPr>
        <w:spacing w:line="360" w:lineRule="auto"/>
        <w:ind w:firstLine="480" w:firstLineChars="200"/>
        <w:rPr>
          <w:rFonts w:ascii="宋体" w:hAnsi="宋体" w:cs="宋体"/>
          <w:sz w:val="24"/>
          <w:szCs w:val="24"/>
          <w:highlight w:val="none"/>
        </w:rPr>
      </w:pPr>
      <w:r>
        <w:rPr>
          <w:rFonts w:hint="eastAsia" w:ascii="宋体" w:hAnsi="宋体" w:cs="宋体"/>
          <w:sz w:val="24"/>
          <w:szCs w:val="24"/>
          <w:highlight w:val="none"/>
          <w:lang w:val="en-US" w:eastAsia="zh-CN"/>
        </w:rPr>
        <w:t>汨罗丰仓母猪场栏舍屋面维修改造工程项目（第二次）</w:t>
      </w:r>
      <w:r>
        <w:rPr>
          <w:rFonts w:hint="eastAsia" w:ascii="宋体" w:hAnsi="宋体" w:cs="宋体"/>
          <w:sz w:val="24"/>
          <w:szCs w:val="24"/>
          <w:highlight w:val="none"/>
        </w:rPr>
        <w:t>已获湖南新五丰股份有限公司批准，现对该项目实施由</w:t>
      </w:r>
      <w:r>
        <w:rPr>
          <w:rFonts w:hint="eastAsia" w:ascii="宋体" w:hAnsi="宋体" w:cs="宋体"/>
          <w:sz w:val="24"/>
          <w:szCs w:val="24"/>
          <w:highlight w:val="none"/>
          <w:lang w:eastAsia="zh-CN"/>
        </w:rPr>
        <w:t>湖南新五丰股份有限公司</w:t>
      </w:r>
      <w:r>
        <w:rPr>
          <w:rFonts w:hint="eastAsia" w:ascii="宋体" w:hAnsi="宋体" w:cs="宋体"/>
          <w:sz w:val="24"/>
          <w:szCs w:val="24"/>
          <w:highlight w:val="none"/>
        </w:rPr>
        <w:t>组织</w:t>
      </w:r>
      <w:r>
        <w:rPr>
          <w:rFonts w:hint="eastAsia" w:ascii="宋体" w:hAnsi="宋体" w:cs="宋体"/>
          <w:sz w:val="24"/>
          <w:szCs w:val="24"/>
          <w:highlight w:val="none"/>
          <w:lang w:val="en-US" w:eastAsia="zh-CN"/>
        </w:rPr>
        <w:t>公开</w:t>
      </w:r>
      <w:r>
        <w:rPr>
          <w:rFonts w:hint="eastAsia" w:ascii="宋体" w:hAnsi="宋体" w:cs="宋体"/>
          <w:sz w:val="24"/>
          <w:szCs w:val="24"/>
          <w:highlight w:val="none"/>
        </w:rPr>
        <w:t>谈判。</w:t>
      </w:r>
    </w:p>
    <w:p w14:paraId="74B748B8">
      <w:pPr>
        <w:spacing w:line="360" w:lineRule="auto"/>
        <w:rPr>
          <w:rFonts w:ascii="宋体" w:hAnsi="宋体" w:cs="宋体"/>
          <w:sz w:val="24"/>
          <w:szCs w:val="24"/>
          <w:highlight w:val="none"/>
        </w:rPr>
      </w:pPr>
      <w:r>
        <w:rPr>
          <w:rFonts w:hint="eastAsia" w:ascii="宋体" w:hAnsi="宋体" w:cs="宋体"/>
          <w:b/>
          <w:sz w:val="24"/>
          <w:szCs w:val="24"/>
          <w:highlight w:val="none"/>
          <w:lang w:eastAsia="zh-CN"/>
        </w:rPr>
        <w:t>1.</w:t>
      </w:r>
      <w:r>
        <w:rPr>
          <w:rFonts w:hint="eastAsia" w:ascii="宋体" w:hAnsi="宋体" w:cs="宋体"/>
          <w:b/>
          <w:sz w:val="24"/>
          <w:szCs w:val="24"/>
          <w:highlight w:val="none"/>
        </w:rPr>
        <w:t>谈判项目名称：</w:t>
      </w:r>
      <w:r>
        <w:rPr>
          <w:rFonts w:hint="eastAsia" w:ascii="宋体" w:hAnsi="宋体" w:cs="宋体"/>
          <w:b w:val="0"/>
          <w:bCs/>
          <w:sz w:val="24"/>
          <w:szCs w:val="24"/>
          <w:highlight w:val="none"/>
          <w:lang w:val="en-US" w:eastAsia="zh-CN"/>
        </w:rPr>
        <w:t>汨罗丰仓母猪场栏舍屋面维修改造工程项目（第二次）</w:t>
      </w:r>
    </w:p>
    <w:p w14:paraId="642970F2">
      <w:pPr>
        <w:spacing w:line="360" w:lineRule="auto"/>
        <w:rPr>
          <w:rFonts w:ascii="宋体" w:hAnsi="宋体" w:cs="宋体"/>
          <w:bCs/>
          <w:sz w:val="24"/>
          <w:szCs w:val="24"/>
          <w:highlight w:val="none"/>
        </w:rPr>
      </w:pPr>
      <w:r>
        <w:rPr>
          <w:rFonts w:hint="eastAsia" w:ascii="宋体" w:hAnsi="宋体" w:cs="宋体"/>
          <w:b/>
          <w:sz w:val="24"/>
          <w:szCs w:val="24"/>
          <w:highlight w:val="none"/>
          <w:lang w:eastAsia="zh-CN"/>
        </w:rPr>
        <w:t>2.</w:t>
      </w:r>
      <w:r>
        <w:rPr>
          <w:rFonts w:hint="eastAsia" w:ascii="宋体" w:hAnsi="宋体" w:cs="宋体"/>
          <w:b/>
          <w:sz w:val="24"/>
          <w:szCs w:val="24"/>
          <w:highlight w:val="none"/>
        </w:rPr>
        <w:t>项目预算：</w:t>
      </w:r>
      <w:r>
        <w:rPr>
          <w:rFonts w:hint="eastAsia" w:ascii="宋体" w:hAnsi="宋体" w:cs="宋体"/>
          <w:b/>
          <w:sz w:val="24"/>
          <w:szCs w:val="24"/>
          <w:highlight w:val="none"/>
          <w:lang w:val="en-US" w:eastAsia="zh-CN"/>
        </w:rPr>
        <w:t>363657.13</w:t>
      </w:r>
      <w:r>
        <w:rPr>
          <w:rFonts w:hint="eastAsia" w:ascii="宋体" w:hAnsi="宋体" w:cs="宋体"/>
          <w:b/>
          <w:sz w:val="24"/>
          <w:szCs w:val="24"/>
          <w:highlight w:val="none"/>
        </w:rPr>
        <w:t>元</w:t>
      </w:r>
      <w:r>
        <w:rPr>
          <w:rFonts w:hint="eastAsia" w:ascii="宋体" w:hAnsi="宋体" w:cs="宋体"/>
          <w:bCs/>
          <w:sz w:val="24"/>
          <w:szCs w:val="24"/>
          <w:highlight w:val="none"/>
        </w:rPr>
        <w:t>；</w:t>
      </w:r>
      <w:r>
        <w:rPr>
          <w:rFonts w:hint="eastAsia" w:ascii="宋体" w:hAnsi="宋体" w:cs="宋体"/>
          <w:b/>
          <w:bCs w:val="0"/>
          <w:sz w:val="24"/>
          <w:szCs w:val="24"/>
          <w:highlight w:val="none"/>
        </w:rPr>
        <w:t>超过预算的报价为无效报价，采购人不予受理。</w:t>
      </w:r>
    </w:p>
    <w:p w14:paraId="21E88ED4">
      <w:pPr>
        <w:spacing w:line="360" w:lineRule="auto"/>
        <w:ind w:firstLine="361" w:firstLineChars="150"/>
        <w:rPr>
          <w:rFonts w:ascii="宋体" w:hAnsi="宋体" w:cs="宋体"/>
          <w:sz w:val="24"/>
          <w:szCs w:val="24"/>
          <w:highlight w:val="none"/>
        </w:rPr>
      </w:pPr>
      <w:r>
        <w:rPr>
          <w:rFonts w:hint="eastAsia" w:ascii="宋体" w:hAnsi="宋体" w:cs="宋体"/>
          <w:b/>
          <w:sz w:val="24"/>
          <w:szCs w:val="24"/>
          <w:highlight w:val="none"/>
        </w:rPr>
        <w:t>工期要求：</w:t>
      </w:r>
      <w:r>
        <w:rPr>
          <w:rFonts w:hint="eastAsia" w:ascii="宋体" w:hAnsi="宋体" w:cs="宋体"/>
          <w:b/>
          <w:bCs/>
          <w:color w:val="auto"/>
          <w:sz w:val="24"/>
          <w:szCs w:val="24"/>
          <w:highlight w:val="none"/>
          <w:lang w:val="en-US" w:eastAsia="zh-CN"/>
        </w:rPr>
        <w:t>60</w:t>
      </w:r>
      <w:r>
        <w:rPr>
          <w:rFonts w:hint="eastAsia" w:ascii="宋体" w:hAnsi="宋体" w:cs="宋体"/>
          <w:b/>
          <w:bCs/>
          <w:color w:val="auto"/>
          <w:sz w:val="24"/>
          <w:szCs w:val="24"/>
          <w:highlight w:val="none"/>
        </w:rPr>
        <w:t>天</w:t>
      </w:r>
      <w:r>
        <w:rPr>
          <w:rFonts w:hint="eastAsia" w:ascii="宋体" w:hAnsi="宋体" w:cs="宋体"/>
          <w:sz w:val="24"/>
          <w:szCs w:val="24"/>
          <w:highlight w:val="none"/>
        </w:rPr>
        <w:t>；</w:t>
      </w:r>
    </w:p>
    <w:p w14:paraId="07E166AE">
      <w:pPr>
        <w:spacing w:line="360" w:lineRule="auto"/>
        <w:ind w:firstLine="361" w:firstLineChars="150"/>
        <w:rPr>
          <w:rFonts w:hint="default" w:ascii="宋体" w:hAnsi="宋体" w:eastAsia="宋体" w:cs="宋体"/>
          <w:sz w:val="24"/>
          <w:szCs w:val="24"/>
          <w:highlight w:val="none"/>
          <w:lang w:val="en-US" w:eastAsia="zh-CN"/>
        </w:rPr>
      </w:pPr>
      <w:r>
        <w:rPr>
          <w:rFonts w:hint="eastAsia" w:ascii="宋体" w:hAnsi="宋体" w:cs="宋体"/>
          <w:b/>
          <w:sz w:val="24"/>
          <w:szCs w:val="24"/>
          <w:highlight w:val="none"/>
        </w:rPr>
        <w:t>项目地点：</w:t>
      </w:r>
      <w:r>
        <w:rPr>
          <w:rFonts w:hint="eastAsia" w:ascii="宋体" w:hAnsi="宋体" w:cs="宋体"/>
          <w:b/>
          <w:sz w:val="24"/>
          <w:szCs w:val="24"/>
          <w:highlight w:val="none"/>
          <w:lang w:val="en-US" w:eastAsia="zh-CN"/>
        </w:rPr>
        <w:t>汨罗市白水镇沙丰村汨罗丰仓母猪场</w:t>
      </w:r>
    </w:p>
    <w:p w14:paraId="4CE19018">
      <w:pPr>
        <w:spacing w:line="360" w:lineRule="auto"/>
        <w:rPr>
          <w:rFonts w:ascii="宋体" w:hAnsi="宋体" w:cs="宋体"/>
          <w:b/>
          <w:sz w:val="24"/>
          <w:szCs w:val="24"/>
          <w:highlight w:val="none"/>
        </w:rPr>
      </w:pPr>
      <w:r>
        <w:rPr>
          <w:rFonts w:hint="eastAsia" w:ascii="宋体" w:hAnsi="宋体" w:cs="宋体"/>
          <w:b/>
          <w:sz w:val="24"/>
          <w:szCs w:val="24"/>
          <w:highlight w:val="none"/>
          <w:lang w:eastAsia="zh-CN"/>
        </w:rPr>
        <w:t>3.</w:t>
      </w:r>
      <w:r>
        <w:rPr>
          <w:rFonts w:hint="eastAsia" w:ascii="宋体" w:hAnsi="宋体" w:cs="宋体"/>
          <w:b/>
          <w:sz w:val="24"/>
          <w:szCs w:val="24"/>
          <w:highlight w:val="none"/>
        </w:rPr>
        <w:t>供应商资格要求：</w:t>
      </w:r>
    </w:p>
    <w:p w14:paraId="49924EDB">
      <w:pPr>
        <w:spacing w:line="360" w:lineRule="auto"/>
        <w:rPr>
          <w:rFonts w:ascii="宋体" w:hAnsi="宋体" w:cs="宋体"/>
          <w:sz w:val="24"/>
          <w:szCs w:val="24"/>
          <w:highlight w:val="none"/>
        </w:rPr>
      </w:pPr>
      <w:r>
        <w:rPr>
          <w:rFonts w:hint="eastAsia" w:ascii="宋体" w:hAnsi="宋体" w:cs="宋体"/>
          <w:sz w:val="24"/>
          <w:szCs w:val="24"/>
          <w:highlight w:val="none"/>
        </w:rPr>
        <w:t>供应商需提供以下资格证明文件：</w:t>
      </w:r>
    </w:p>
    <w:p w14:paraId="55A5CF46">
      <w:pPr>
        <w:spacing w:line="360" w:lineRule="auto"/>
        <w:rPr>
          <w:rFonts w:hint="eastAsia" w:ascii="宋体" w:hAnsi="宋体" w:eastAsia="宋体" w:cs="宋体"/>
          <w:sz w:val="24"/>
          <w:szCs w:val="24"/>
          <w:highlight w:val="none"/>
          <w:lang w:eastAsia="zh-CN"/>
        </w:rPr>
      </w:pPr>
      <w:r>
        <w:rPr>
          <w:rFonts w:hint="eastAsia" w:ascii="宋体" w:hAnsi="宋体" w:cs="宋体"/>
          <w:sz w:val="24"/>
          <w:szCs w:val="24"/>
          <w:highlight w:val="none"/>
        </w:rPr>
        <w:t>（1）法人提交企业法人营业执照副本复印件</w:t>
      </w:r>
      <w:r>
        <w:rPr>
          <w:rFonts w:hint="eastAsia" w:ascii="宋体" w:hAnsi="宋体" w:cs="宋体"/>
          <w:sz w:val="24"/>
          <w:szCs w:val="24"/>
          <w:highlight w:val="none"/>
          <w:lang w:eastAsia="zh-CN"/>
        </w:rPr>
        <w:t>。</w:t>
      </w:r>
    </w:p>
    <w:p w14:paraId="51EA6B3A">
      <w:pPr>
        <w:spacing w:line="360" w:lineRule="auto"/>
        <w:rPr>
          <w:rFonts w:hint="eastAsia" w:ascii="宋体" w:hAnsi="宋体" w:cs="宋体"/>
          <w:sz w:val="24"/>
          <w:szCs w:val="24"/>
          <w:highlight w:val="none"/>
        </w:rPr>
      </w:pPr>
      <w:r>
        <w:rPr>
          <w:rFonts w:hint="eastAsia" w:ascii="宋体" w:hAnsi="宋体" w:cs="宋体"/>
          <w:sz w:val="24"/>
          <w:szCs w:val="24"/>
          <w:highlight w:val="none"/>
        </w:rPr>
        <w:t>（2）法人提交法定代表人身份证明原件，授权委托人提交法定代表人授权委托书原件及法定代表人身份证明原件。</w:t>
      </w:r>
    </w:p>
    <w:p w14:paraId="0CB4022A">
      <w:pPr>
        <w:spacing w:line="360" w:lineRule="auto"/>
        <w:rPr>
          <w:rFonts w:hint="eastAsia" w:ascii="宋体" w:hAnsi="宋体" w:eastAsia="宋体" w:cs="宋体"/>
          <w:color w:val="000000" w:themeColor="text1"/>
          <w:sz w:val="24"/>
          <w:szCs w:val="24"/>
          <w:highlight w:val="none"/>
          <w:lang w:val="en-US" w:eastAsia="zh-CN"/>
          <w14:textFill>
            <w14:solidFill>
              <w14:schemeClr w14:val="tx1"/>
            </w14:solidFill>
          </w14:textFill>
        </w:rPr>
      </w:pPr>
      <w:r>
        <w:rPr>
          <w:rFonts w:hint="eastAsia" w:ascii="宋体" w:hAnsi="宋体" w:cs="宋体"/>
          <w:sz w:val="24"/>
          <w:szCs w:val="24"/>
          <w:highlight w:val="none"/>
        </w:rPr>
        <w:t>（</w:t>
      </w:r>
      <w:r>
        <w:rPr>
          <w:rFonts w:hint="eastAsia" w:ascii="宋体" w:hAnsi="宋体" w:cs="宋体"/>
          <w:color w:val="000000" w:themeColor="text1"/>
          <w:sz w:val="24"/>
          <w:szCs w:val="24"/>
          <w:highlight w:val="none"/>
          <w14:textFill>
            <w14:solidFill>
              <w14:schemeClr w14:val="tx1"/>
            </w14:solidFill>
          </w14:textFill>
        </w:rPr>
        <w:t>3）</w:t>
      </w:r>
      <w:r>
        <w:rPr>
          <w:rFonts w:hint="eastAsia" w:ascii="宋体" w:hAnsi="宋体" w:cs="宋体"/>
          <w:color w:val="000000" w:themeColor="text1"/>
          <w:sz w:val="24"/>
          <w:szCs w:val="24"/>
          <w:highlight w:val="none"/>
          <w:lang w:val="en-US" w:eastAsia="zh-CN"/>
          <w14:textFill>
            <w14:solidFill>
              <w14:schemeClr w14:val="tx1"/>
            </w14:solidFill>
          </w14:textFill>
        </w:rPr>
        <w:t>参加本次谈判活动前三年内，在经营活动中没有重大违法记录（提供承诺书）。</w:t>
      </w:r>
    </w:p>
    <w:p w14:paraId="7C95F0F9">
      <w:pPr>
        <w:spacing w:line="360" w:lineRule="auto"/>
        <w:rPr>
          <w:rFonts w:hint="default"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（4）供应商具备实施本项目的能力（提供不少于两个类似项目业绩，须附合同关键页复印件并加盖公章）。</w:t>
      </w:r>
    </w:p>
    <w:p w14:paraId="1DB98EBE">
      <w:pPr>
        <w:spacing w:line="360" w:lineRule="auto"/>
        <w:rPr>
          <w:rFonts w:hint="eastAsia" w:ascii="宋体" w:hAnsi="宋体" w:cs="宋体"/>
          <w:color w:val="000000" w:themeColor="text1"/>
          <w:sz w:val="24"/>
          <w:szCs w:val="24"/>
          <w:highlight w:val="none"/>
          <w:lang w:val="en-US" w:eastAsia="zh-CN"/>
          <w14:textFill>
            <w14:solidFill>
              <w14:schemeClr w14:val="tx1"/>
            </w14:solidFill>
          </w14:textFill>
        </w:rPr>
      </w:pPr>
      <w:r>
        <w:rPr>
          <w:rFonts w:hint="eastAsia" w:ascii="宋体" w:hAnsi="宋体" w:cs="宋体"/>
          <w:color w:val="000000" w:themeColor="text1"/>
          <w:sz w:val="24"/>
          <w:szCs w:val="24"/>
          <w:highlight w:val="none"/>
          <w:lang w:val="en-US" w:eastAsia="zh-CN"/>
          <w14:textFill>
            <w14:solidFill>
              <w14:schemeClr w14:val="tx1"/>
            </w14:solidFill>
          </w14:textFill>
        </w:rPr>
        <w:t>（5）具备建设行政主管部门核发的建筑工程施工总承包三级及以上资质，并具有有效的安全生产许可证。</w:t>
      </w:r>
    </w:p>
    <w:p w14:paraId="76DAA24F">
      <w:pPr>
        <w:pStyle w:val="36"/>
        <w:spacing w:afterLines="0"/>
        <w:ind w:left="0" w:firstLine="0" w:firstLineChars="0"/>
        <w:rPr>
          <w:rFonts w:hint="eastAsia"/>
          <w:b/>
          <w:bCs/>
          <w:kern w:val="0"/>
          <w:sz w:val="24"/>
          <w:szCs w:val="24"/>
          <w:highlight w:val="none"/>
          <w:lang w:val="en-US"/>
        </w:rPr>
      </w:pPr>
      <w:r>
        <w:rPr>
          <w:rFonts w:hint="eastAsia"/>
          <w:b/>
          <w:bCs/>
          <w:kern w:val="0"/>
          <w:sz w:val="24"/>
          <w:szCs w:val="24"/>
          <w:highlight w:val="none"/>
          <w:lang w:val="en-US" w:eastAsia="zh-CN"/>
        </w:rPr>
        <w:t>4.</w:t>
      </w:r>
      <w:r>
        <w:rPr>
          <w:rFonts w:hint="eastAsia"/>
          <w:b/>
          <w:bCs/>
          <w:kern w:val="0"/>
          <w:sz w:val="24"/>
          <w:szCs w:val="24"/>
          <w:highlight w:val="none"/>
          <w:lang w:val="en-US"/>
        </w:rPr>
        <w:t>谈判邀请文件获取：</w:t>
      </w:r>
      <w:bookmarkStart w:id="3" w:name="_Hlk515127750"/>
    </w:p>
    <w:p w14:paraId="2CC48038">
      <w:pPr>
        <w:pStyle w:val="36"/>
        <w:spacing w:afterLines="0"/>
        <w:ind w:left="0" w:firstLine="0" w:firstLineChars="0"/>
        <w:rPr>
          <w:rFonts w:hint="eastAsia"/>
          <w:sz w:val="24"/>
          <w:szCs w:val="24"/>
          <w:highlight w:val="none"/>
        </w:rPr>
      </w:pPr>
      <w:r>
        <w:rPr>
          <w:rFonts w:hint="eastAsia"/>
          <w:sz w:val="24"/>
          <w:szCs w:val="24"/>
          <w:highlight w:val="none"/>
        </w:rPr>
        <w:t>获取方式：凡符合资格要求并有意参加谈判者，请从</w:t>
      </w:r>
      <w:r>
        <w:rPr>
          <w:rFonts w:hint="eastAsia"/>
          <w:sz w:val="24"/>
          <w:szCs w:val="24"/>
          <w:highlight w:val="none"/>
          <w:lang w:val="en-US" w:eastAsia="zh-CN"/>
        </w:rPr>
        <w:t>2026</w:t>
      </w:r>
      <w:r>
        <w:rPr>
          <w:rFonts w:hint="eastAsia"/>
          <w:sz w:val="24"/>
          <w:szCs w:val="24"/>
          <w:highlight w:val="none"/>
        </w:rPr>
        <w:t>年</w:t>
      </w:r>
      <w:r>
        <w:rPr>
          <w:rFonts w:hint="eastAsia"/>
          <w:sz w:val="24"/>
          <w:szCs w:val="24"/>
          <w:highlight w:val="none"/>
          <w:lang w:val="en-US" w:eastAsia="zh-CN"/>
        </w:rPr>
        <w:t>7</w:t>
      </w:r>
      <w:r>
        <w:rPr>
          <w:rFonts w:hint="eastAsia"/>
          <w:sz w:val="24"/>
          <w:szCs w:val="24"/>
          <w:highlight w:val="none"/>
        </w:rPr>
        <w:t>月</w:t>
      </w:r>
      <w:r>
        <w:rPr>
          <w:rFonts w:hint="eastAsia"/>
          <w:sz w:val="24"/>
          <w:szCs w:val="24"/>
          <w:highlight w:val="none"/>
          <w:lang w:val="en-US" w:eastAsia="zh-CN"/>
        </w:rPr>
        <w:t>7</w:t>
      </w:r>
      <w:r>
        <w:rPr>
          <w:rFonts w:hint="eastAsia"/>
          <w:sz w:val="24"/>
          <w:szCs w:val="24"/>
          <w:highlight w:val="none"/>
        </w:rPr>
        <w:t>日～</w:t>
      </w:r>
      <w:r>
        <w:rPr>
          <w:rFonts w:hint="eastAsia"/>
          <w:sz w:val="24"/>
          <w:szCs w:val="24"/>
          <w:highlight w:val="none"/>
          <w:lang w:val="en-US" w:eastAsia="zh-CN"/>
        </w:rPr>
        <w:t>2026</w:t>
      </w:r>
      <w:r>
        <w:rPr>
          <w:rFonts w:hint="eastAsia"/>
          <w:sz w:val="24"/>
          <w:szCs w:val="24"/>
          <w:highlight w:val="none"/>
        </w:rPr>
        <w:t>年</w:t>
      </w:r>
      <w:r>
        <w:rPr>
          <w:rFonts w:hint="eastAsia"/>
          <w:sz w:val="24"/>
          <w:szCs w:val="24"/>
          <w:highlight w:val="none"/>
          <w:lang w:val="en-US" w:eastAsia="zh-CN"/>
        </w:rPr>
        <w:t>7</w:t>
      </w:r>
      <w:r>
        <w:rPr>
          <w:rFonts w:hint="eastAsia"/>
          <w:sz w:val="24"/>
          <w:szCs w:val="24"/>
          <w:highlight w:val="none"/>
        </w:rPr>
        <w:t>月</w:t>
      </w:r>
      <w:r>
        <w:rPr>
          <w:rFonts w:hint="eastAsia"/>
          <w:sz w:val="24"/>
          <w:szCs w:val="24"/>
          <w:highlight w:val="none"/>
          <w:lang w:val="en-US" w:eastAsia="zh-CN"/>
        </w:rPr>
        <w:t>10</w:t>
      </w:r>
      <w:r>
        <w:rPr>
          <w:rFonts w:hint="eastAsia"/>
          <w:sz w:val="24"/>
          <w:szCs w:val="24"/>
          <w:highlight w:val="none"/>
        </w:rPr>
        <w:t>日每天上午8</w:t>
      </w:r>
      <w:r>
        <w:rPr>
          <w:rFonts w:hint="eastAsia"/>
          <w:sz w:val="24"/>
          <w:szCs w:val="24"/>
          <w:highlight w:val="none"/>
          <w:lang w:eastAsia="zh-CN"/>
        </w:rPr>
        <w:t>:</w:t>
      </w:r>
      <w:r>
        <w:rPr>
          <w:rFonts w:hint="eastAsia"/>
          <w:sz w:val="24"/>
          <w:szCs w:val="24"/>
          <w:highlight w:val="none"/>
        </w:rPr>
        <w:t>30～12</w:t>
      </w:r>
      <w:r>
        <w:rPr>
          <w:rFonts w:hint="eastAsia"/>
          <w:sz w:val="24"/>
          <w:szCs w:val="24"/>
          <w:highlight w:val="none"/>
          <w:lang w:eastAsia="zh-CN"/>
        </w:rPr>
        <w:t>:</w:t>
      </w:r>
      <w:r>
        <w:rPr>
          <w:rFonts w:hint="eastAsia"/>
          <w:sz w:val="24"/>
          <w:szCs w:val="24"/>
          <w:highlight w:val="none"/>
        </w:rPr>
        <w:t>00，下午1</w:t>
      </w:r>
      <w:r>
        <w:rPr>
          <w:rFonts w:hint="eastAsia"/>
          <w:sz w:val="24"/>
          <w:szCs w:val="24"/>
          <w:highlight w:val="none"/>
          <w:lang w:val="en-US" w:eastAsia="zh-CN"/>
        </w:rPr>
        <w:t>4</w:t>
      </w:r>
      <w:r>
        <w:rPr>
          <w:rFonts w:hint="eastAsia"/>
          <w:sz w:val="24"/>
          <w:szCs w:val="24"/>
          <w:highlight w:val="none"/>
        </w:rPr>
        <w:t>:00～17:00</w:t>
      </w:r>
      <w:bookmarkStart w:id="30" w:name="_GoBack"/>
      <w:bookmarkEnd w:id="30"/>
      <w:r>
        <w:rPr>
          <w:rFonts w:hint="eastAsia"/>
          <w:sz w:val="24"/>
          <w:szCs w:val="24"/>
          <w:highlight w:val="none"/>
        </w:rPr>
        <w:t>（节假日休息）从湖南新五丰股份有限公司网站（http://www.newwf.com/）本公告发布网页底部“相关下载”中自行下载谈判文件。</w:t>
      </w:r>
    </w:p>
    <w:p w14:paraId="210F294A">
      <w:pPr>
        <w:pStyle w:val="36"/>
        <w:spacing w:afterLines="0"/>
        <w:ind w:left="0" w:firstLine="0" w:firstLineChars="0"/>
        <w:rPr>
          <w:highlight w:val="none"/>
          <w:lang w:val="en-US"/>
        </w:rPr>
      </w:pPr>
      <w:r>
        <w:rPr>
          <w:rFonts w:hint="eastAsia"/>
          <w:b/>
          <w:bCs/>
          <w:kern w:val="0"/>
          <w:sz w:val="24"/>
          <w:szCs w:val="24"/>
          <w:highlight w:val="none"/>
          <w:lang w:val="en-US" w:eastAsia="zh-CN"/>
        </w:rPr>
        <w:t>5.</w:t>
      </w:r>
      <w:r>
        <w:rPr>
          <w:rFonts w:hint="eastAsia"/>
          <w:b/>
          <w:bCs/>
          <w:kern w:val="0"/>
          <w:sz w:val="24"/>
          <w:szCs w:val="24"/>
          <w:highlight w:val="none"/>
        </w:rPr>
        <w:t>谈判响应</w:t>
      </w:r>
      <w:r>
        <w:rPr>
          <w:b/>
          <w:bCs/>
          <w:kern w:val="0"/>
          <w:sz w:val="24"/>
          <w:szCs w:val="24"/>
          <w:highlight w:val="none"/>
        </w:rPr>
        <w:t>文件</w:t>
      </w:r>
      <w:r>
        <w:rPr>
          <w:rFonts w:hint="eastAsia"/>
          <w:b/>
          <w:bCs/>
          <w:kern w:val="0"/>
          <w:sz w:val="24"/>
          <w:szCs w:val="24"/>
          <w:highlight w:val="none"/>
        </w:rPr>
        <w:t>递交时间要求：</w:t>
      </w:r>
    </w:p>
    <w:p w14:paraId="6B316CBE">
      <w:pPr>
        <w:pStyle w:val="82"/>
        <w:spacing w:line="480" w:lineRule="exact"/>
        <w:ind w:firstLine="482"/>
        <w:jc w:val="left"/>
        <w:rPr>
          <w:rFonts w:hint="eastAsia" w:ascii="宋体" w:hAnsi="宋体" w:cs="宋体"/>
          <w:b w:val="0"/>
          <w:bCs/>
          <w:kern w:val="0"/>
          <w:sz w:val="24"/>
          <w:szCs w:val="24"/>
          <w:highlight w:val="none"/>
        </w:rPr>
      </w:pPr>
      <w:r>
        <w:rPr>
          <w:rFonts w:hint="eastAsia" w:ascii="宋体" w:hAnsi="宋体" w:cs="宋体"/>
          <w:b w:val="0"/>
          <w:bCs/>
          <w:kern w:val="0"/>
          <w:sz w:val="24"/>
          <w:szCs w:val="24"/>
          <w:highlight w:val="none"/>
        </w:rPr>
        <w:t>1）递交谈判响应文件截止时间（响应文件递交截止时间即谈判时间，下同）为：</w:t>
      </w:r>
      <w:r>
        <w:rPr>
          <w:rFonts w:hint="eastAsia" w:ascii="宋体" w:hAnsi="宋体" w:cs="宋体"/>
          <w:b w:val="0"/>
          <w:bCs/>
          <w:color w:val="auto"/>
          <w:kern w:val="0"/>
          <w:sz w:val="24"/>
          <w:szCs w:val="24"/>
          <w:highlight w:val="none"/>
          <w:lang w:val="en-US" w:eastAsia="zh-CN"/>
        </w:rPr>
        <w:t>2026</w:t>
      </w:r>
      <w:r>
        <w:rPr>
          <w:rFonts w:hint="eastAsia" w:ascii="宋体" w:hAnsi="宋体" w:cs="宋体"/>
          <w:b/>
          <w:bCs w:val="0"/>
          <w:color w:val="auto"/>
          <w:kern w:val="0"/>
          <w:sz w:val="24"/>
          <w:szCs w:val="24"/>
          <w:highlight w:val="none"/>
        </w:rPr>
        <w:t>年</w:t>
      </w:r>
      <w:r>
        <w:rPr>
          <w:rFonts w:hint="eastAsia" w:ascii="宋体" w:hAnsi="宋体" w:cs="宋体"/>
          <w:b/>
          <w:bCs w:val="0"/>
          <w:color w:val="auto"/>
          <w:kern w:val="0"/>
          <w:sz w:val="24"/>
          <w:szCs w:val="24"/>
          <w:highlight w:val="none"/>
          <w:lang w:val="en-US" w:eastAsia="zh-CN"/>
        </w:rPr>
        <w:t>7</w:t>
      </w:r>
      <w:r>
        <w:rPr>
          <w:rFonts w:hint="eastAsia" w:ascii="宋体" w:hAnsi="宋体" w:cs="宋体"/>
          <w:b/>
          <w:bCs w:val="0"/>
          <w:color w:val="auto"/>
          <w:kern w:val="0"/>
          <w:sz w:val="24"/>
          <w:szCs w:val="24"/>
          <w:highlight w:val="none"/>
        </w:rPr>
        <w:t>月</w:t>
      </w:r>
      <w:r>
        <w:rPr>
          <w:rFonts w:hint="eastAsia" w:ascii="宋体" w:hAnsi="宋体" w:cs="宋体"/>
          <w:b/>
          <w:bCs w:val="0"/>
          <w:color w:val="auto"/>
          <w:kern w:val="0"/>
          <w:sz w:val="24"/>
          <w:szCs w:val="24"/>
          <w:highlight w:val="none"/>
          <w:lang w:val="en-US" w:eastAsia="zh-CN"/>
        </w:rPr>
        <w:t>14</w:t>
      </w:r>
      <w:r>
        <w:rPr>
          <w:rFonts w:hint="eastAsia" w:ascii="宋体" w:hAnsi="宋体" w:cs="宋体"/>
          <w:b/>
          <w:bCs w:val="0"/>
          <w:color w:val="auto"/>
          <w:kern w:val="0"/>
          <w:sz w:val="24"/>
          <w:szCs w:val="24"/>
          <w:highlight w:val="none"/>
        </w:rPr>
        <w:t>日下午</w:t>
      </w:r>
      <w:r>
        <w:rPr>
          <w:rFonts w:hint="eastAsia" w:ascii="宋体" w:hAnsi="宋体" w:cs="宋体"/>
          <w:b/>
          <w:bCs w:val="0"/>
          <w:color w:val="auto"/>
          <w:kern w:val="0"/>
          <w:sz w:val="24"/>
          <w:szCs w:val="24"/>
          <w:highlight w:val="none"/>
          <w:lang w:val="en-US" w:eastAsia="zh-CN"/>
        </w:rPr>
        <w:t>16:00</w:t>
      </w:r>
      <w:r>
        <w:rPr>
          <w:rFonts w:hint="eastAsia" w:ascii="宋体" w:hAnsi="宋体" w:cs="宋体"/>
          <w:b/>
          <w:bCs w:val="0"/>
          <w:kern w:val="0"/>
          <w:sz w:val="24"/>
          <w:szCs w:val="24"/>
          <w:highlight w:val="none"/>
        </w:rPr>
        <w:t>（北京时间）</w:t>
      </w:r>
      <w:r>
        <w:rPr>
          <w:rFonts w:hint="eastAsia" w:ascii="宋体" w:hAnsi="宋体" w:cs="宋体"/>
          <w:b w:val="0"/>
          <w:bCs/>
          <w:kern w:val="0"/>
          <w:sz w:val="24"/>
          <w:szCs w:val="24"/>
          <w:highlight w:val="none"/>
        </w:rPr>
        <w:t>，地点为：</w:t>
      </w:r>
      <w:r>
        <w:rPr>
          <w:rFonts w:hint="eastAsia" w:ascii="宋体" w:hAnsi="宋体" w:cs="宋体"/>
          <w:b/>
          <w:bCs w:val="0"/>
          <w:kern w:val="0"/>
          <w:sz w:val="24"/>
          <w:szCs w:val="24"/>
          <w:highlight w:val="none"/>
        </w:rPr>
        <w:t>湖南新五丰股份有限公司会议室（长沙市五一西路2号第一大道19楼）</w:t>
      </w:r>
      <w:r>
        <w:rPr>
          <w:rFonts w:hint="eastAsia" w:ascii="宋体" w:hAnsi="宋体" w:cs="宋体"/>
          <w:b w:val="0"/>
          <w:bCs/>
          <w:kern w:val="0"/>
          <w:sz w:val="24"/>
          <w:szCs w:val="24"/>
          <w:highlight w:val="none"/>
        </w:rPr>
        <w:t>，响应人法定代表人或授权委托人执密封投标文件在谈判当天现场递交。</w:t>
      </w:r>
    </w:p>
    <w:p w14:paraId="7DC11568">
      <w:pPr>
        <w:pStyle w:val="82"/>
        <w:spacing w:line="480" w:lineRule="exact"/>
        <w:ind w:firstLine="482"/>
        <w:jc w:val="left"/>
        <w:rPr>
          <w:rFonts w:ascii="宋体" w:hAnsi="宋体" w:cs="宋体"/>
          <w:b w:val="0"/>
          <w:bCs/>
          <w:kern w:val="0"/>
          <w:sz w:val="24"/>
          <w:szCs w:val="24"/>
          <w:highlight w:val="none"/>
        </w:rPr>
      </w:pPr>
      <w:r>
        <w:rPr>
          <w:rFonts w:hint="eastAsia" w:ascii="宋体" w:hAnsi="宋体" w:cs="宋体"/>
          <w:b w:val="0"/>
          <w:bCs/>
          <w:kern w:val="0"/>
          <w:sz w:val="24"/>
          <w:szCs w:val="24"/>
          <w:highlight w:val="none"/>
        </w:rPr>
        <w:t>2）逾期送达的或者未送达指定地点的响应文件，采购人不予受理。</w:t>
      </w:r>
    </w:p>
    <w:p w14:paraId="25D06661">
      <w:pPr>
        <w:pStyle w:val="82"/>
        <w:spacing w:line="480" w:lineRule="exact"/>
        <w:ind w:firstLine="0" w:firstLineChars="0"/>
        <w:jc w:val="left"/>
        <w:rPr>
          <w:rFonts w:hint="eastAsia" w:ascii="宋体" w:hAnsi="宋体" w:cs="宋体"/>
          <w:b/>
          <w:kern w:val="0"/>
          <w:sz w:val="24"/>
          <w:szCs w:val="24"/>
          <w:highlight w:val="none"/>
        </w:rPr>
      </w:pPr>
      <w:r>
        <w:rPr>
          <w:rFonts w:hint="eastAsia" w:ascii="宋体" w:hAnsi="宋体" w:cs="宋体"/>
          <w:b/>
          <w:bCs/>
          <w:kern w:val="0"/>
          <w:sz w:val="24"/>
          <w:szCs w:val="24"/>
          <w:highlight w:val="none"/>
          <w:lang w:eastAsia="zh-CN"/>
        </w:rPr>
        <w:t>6.</w:t>
      </w:r>
      <w:r>
        <w:rPr>
          <w:rFonts w:hint="eastAsia" w:ascii="宋体" w:hAnsi="宋体" w:cs="宋体"/>
          <w:b/>
          <w:bCs/>
          <w:kern w:val="0"/>
          <w:sz w:val="24"/>
          <w:szCs w:val="24"/>
          <w:highlight w:val="none"/>
        </w:rPr>
        <w:t>谈判响应文件要求：（</w:t>
      </w:r>
      <w:r>
        <w:rPr>
          <w:rFonts w:hint="eastAsia" w:ascii="宋体" w:hAnsi="宋体" w:cs="宋体"/>
          <w:b/>
          <w:kern w:val="0"/>
          <w:sz w:val="24"/>
          <w:szCs w:val="24"/>
          <w:highlight w:val="none"/>
        </w:rPr>
        <w:t>包含但不限于以下内容）</w:t>
      </w:r>
    </w:p>
    <w:p w14:paraId="01392492">
      <w:pPr>
        <w:spacing w:line="360" w:lineRule="auto"/>
        <w:rPr>
          <w:rFonts w:hint="default" w:ascii="宋体" w:hAnsi="宋体" w:cs="宋体"/>
          <w:b w:val="0"/>
          <w:bCs/>
          <w:sz w:val="24"/>
          <w:szCs w:val="24"/>
          <w:highlight w:val="none"/>
          <w:lang w:val="en-US" w:eastAsia="zh-CN"/>
        </w:rPr>
      </w:pPr>
      <w:r>
        <w:rPr>
          <w:rFonts w:hint="eastAsia" w:ascii="宋体" w:hAnsi="宋体" w:cs="宋体"/>
          <w:b w:val="0"/>
          <w:bCs/>
          <w:sz w:val="24"/>
          <w:szCs w:val="24"/>
          <w:highlight w:val="none"/>
          <w:lang w:eastAsia="zh-CN"/>
        </w:rPr>
        <w:t>（</w:t>
      </w:r>
      <w:r>
        <w:rPr>
          <w:rFonts w:hint="eastAsia" w:ascii="宋体" w:hAnsi="宋体" w:cs="宋体"/>
          <w:b w:val="0"/>
          <w:bCs/>
          <w:sz w:val="24"/>
          <w:szCs w:val="24"/>
          <w:highlight w:val="none"/>
          <w:lang w:val="en-US" w:eastAsia="zh-CN"/>
        </w:rPr>
        <w:t>1</w:t>
      </w:r>
      <w:r>
        <w:rPr>
          <w:rFonts w:hint="eastAsia" w:ascii="宋体" w:hAnsi="宋体" w:cs="宋体"/>
          <w:b w:val="0"/>
          <w:bCs/>
          <w:sz w:val="24"/>
          <w:szCs w:val="24"/>
          <w:highlight w:val="none"/>
          <w:lang w:eastAsia="zh-CN"/>
        </w:rPr>
        <w:t>）</w:t>
      </w:r>
      <w:r>
        <w:rPr>
          <w:rFonts w:hint="eastAsia" w:ascii="宋体" w:hAnsi="宋体" w:cs="宋体"/>
          <w:b w:val="0"/>
          <w:bCs/>
          <w:sz w:val="24"/>
          <w:szCs w:val="24"/>
          <w:highlight w:val="none"/>
          <w:lang w:val="en-US" w:eastAsia="zh-CN"/>
        </w:rPr>
        <w:t>谈判响应声明</w:t>
      </w:r>
    </w:p>
    <w:p w14:paraId="65D12EB2">
      <w:pPr>
        <w:spacing w:line="360" w:lineRule="auto"/>
        <w:rPr>
          <w:rFonts w:hint="eastAsia" w:ascii="宋体" w:hAnsi="宋体" w:cs="宋体"/>
          <w:b w:val="0"/>
          <w:bCs/>
          <w:sz w:val="24"/>
          <w:szCs w:val="24"/>
          <w:highlight w:val="none"/>
          <w:lang w:eastAsia="zh-CN"/>
        </w:rPr>
      </w:pPr>
      <w:r>
        <w:rPr>
          <w:rFonts w:hint="eastAsia" w:ascii="宋体" w:hAnsi="宋体" w:cs="宋体"/>
          <w:b w:val="0"/>
          <w:bCs/>
          <w:sz w:val="24"/>
          <w:szCs w:val="24"/>
          <w:highlight w:val="none"/>
          <w:lang w:val="en-US" w:eastAsia="zh-CN"/>
        </w:rPr>
        <w:t>（2）</w:t>
      </w:r>
      <w:r>
        <w:rPr>
          <w:rFonts w:hint="eastAsia" w:ascii="宋体" w:hAnsi="宋体" w:cs="宋体"/>
          <w:b w:val="0"/>
          <w:bCs/>
          <w:sz w:val="24"/>
          <w:szCs w:val="24"/>
          <w:highlight w:val="none"/>
          <w:lang w:eastAsia="zh-CN"/>
        </w:rPr>
        <w:t>响应单位加盖公章的资质证明文件（复印件）及</w:t>
      </w:r>
      <w:r>
        <w:rPr>
          <w:rFonts w:hint="eastAsia" w:ascii="宋体" w:hAnsi="宋体" w:cs="宋体"/>
          <w:b w:val="0"/>
          <w:bCs/>
          <w:sz w:val="24"/>
          <w:szCs w:val="24"/>
          <w:highlight w:val="none"/>
          <w:lang w:val="en-US" w:eastAsia="zh-CN"/>
        </w:rPr>
        <w:t>法定代表人身份证明、</w:t>
      </w:r>
      <w:r>
        <w:rPr>
          <w:rFonts w:hint="eastAsia" w:ascii="宋体" w:hAnsi="宋体" w:cs="宋体"/>
          <w:b w:val="0"/>
          <w:bCs/>
          <w:sz w:val="24"/>
          <w:szCs w:val="24"/>
          <w:highlight w:val="none"/>
          <w:lang w:eastAsia="zh-CN"/>
        </w:rPr>
        <w:t>法</w:t>
      </w:r>
      <w:r>
        <w:rPr>
          <w:rFonts w:hint="eastAsia" w:ascii="宋体" w:hAnsi="宋体" w:cs="宋体"/>
          <w:b w:val="0"/>
          <w:bCs/>
          <w:sz w:val="24"/>
          <w:szCs w:val="24"/>
          <w:highlight w:val="none"/>
          <w:lang w:val="en-US" w:eastAsia="zh-CN"/>
        </w:rPr>
        <w:t>定代表人</w:t>
      </w:r>
      <w:r>
        <w:rPr>
          <w:rFonts w:hint="eastAsia" w:ascii="宋体" w:hAnsi="宋体" w:cs="宋体"/>
          <w:b w:val="0"/>
          <w:bCs/>
          <w:sz w:val="24"/>
          <w:szCs w:val="24"/>
          <w:highlight w:val="none"/>
          <w:lang w:eastAsia="zh-CN"/>
        </w:rPr>
        <w:t>授权委托书（</w:t>
      </w:r>
      <w:r>
        <w:rPr>
          <w:rFonts w:hint="eastAsia" w:ascii="宋体" w:hAnsi="宋体" w:cs="宋体"/>
          <w:b w:val="0"/>
          <w:bCs/>
          <w:sz w:val="24"/>
          <w:szCs w:val="24"/>
          <w:highlight w:val="none"/>
          <w:lang w:val="en-US" w:eastAsia="zh-CN"/>
        </w:rPr>
        <w:t>如委托他人）</w:t>
      </w:r>
    </w:p>
    <w:p w14:paraId="38965010">
      <w:pPr>
        <w:spacing w:line="360" w:lineRule="auto"/>
        <w:rPr>
          <w:rFonts w:hint="default" w:ascii="宋体" w:hAnsi="宋体" w:eastAsia="宋体" w:cs="宋体"/>
          <w:b w:val="0"/>
          <w:bCs/>
          <w:sz w:val="24"/>
          <w:szCs w:val="24"/>
          <w:highlight w:val="none"/>
          <w:lang w:val="en-US" w:eastAsia="zh-CN"/>
        </w:rPr>
      </w:pPr>
      <w:r>
        <w:rPr>
          <w:rFonts w:hint="eastAsia" w:ascii="宋体" w:hAnsi="宋体" w:cs="宋体"/>
          <w:b w:val="0"/>
          <w:bCs/>
          <w:sz w:val="24"/>
          <w:szCs w:val="24"/>
          <w:highlight w:val="none"/>
          <w:lang w:eastAsia="zh-CN"/>
        </w:rPr>
        <w:t>（</w:t>
      </w:r>
      <w:r>
        <w:rPr>
          <w:rFonts w:hint="eastAsia" w:ascii="宋体" w:hAnsi="宋体" w:cs="宋体"/>
          <w:b w:val="0"/>
          <w:bCs/>
          <w:sz w:val="24"/>
          <w:szCs w:val="24"/>
          <w:highlight w:val="none"/>
          <w:lang w:val="en-US" w:eastAsia="zh-CN"/>
        </w:rPr>
        <w:t>3</w:t>
      </w:r>
      <w:r>
        <w:rPr>
          <w:rFonts w:hint="eastAsia" w:ascii="宋体" w:hAnsi="宋体" w:cs="宋体"/>
          <w:b w:val="0"/>
          <w:bCs/>
          <w:sz w:val="24"/>
          <w:szCs w:val="24"/>
          <w:highlight w:val="none"/>
          <w:lang w:eastAsia="zh-CN"/>
        </w:rPr>
        <w:t>）</w:t>
      </w:r>
      <w:r>
        <w:rPr>
          <w:rFonts w:hint="eastAsia" w:ascii="宋体" w:hAnsi="宋体" w:cs="宋体"/>
          <w:b w:val="0"/>
          <w:bCs/>
          <w:sz w:val="24"/>
          <w:szCs w:val="24"/>
          <w:highlight w:val="none"/>
        </w:rPr>
        <w:t>保证金</w:t>
      </w:r>
      <w:r>
        <w:rPr>
          <w:rFonts w:hint="eastAsia" w:ascii="宋体" w:hAnsi="宋体" w:cs="宋体"/>
          <w:b w:val="0"/>
          <w:bCs/>
          <w:sz w:val="24"/>
          <w:szCs w:val="24"/>
          <w:highlight w:val="none"/>
          <w:lang w:eastAsia="zh-CN"/>
        </w:rPr>
        <w:t>：</w:t>
      </w:r>
      <w:r>
        <w:rPr>
          <w:rFonts w:hint="eastAsia" w:ascii="宋体" w:hAnsi="宋体" w:cs="宋体"/>
          <w:b w:val="0"/>
          <w:bCs/>
          <w:sz w:val="24"/>
          <w:szCs w:val="24"/>
          <w:highlight w:val="none"/>
          <w:lang w:val="en-US" w:eastAsia="zh-CN"/>
        </w:rPr>
        <w:t>谈判保证金凭证</w:t>
      </w:r>
    </w:p>
    <w:p w14:paraId="7794548F">
      <w:pPr>
        <w:spacing w:line="360" w:lineRule="auto"/>
        <w:rPr>
          <w:rFonts w:ascii="宋体" w:hAnsi="宋体" w:cs="宋体"/>
          <w:b w:val="0"/>
          <w:bCs/>
          <w:sz w:val="24"/>
          <w:szCs w:val="24"/>
          <w:highlight w:val="none"/>
        </w:rPr>
      </w:pPr>
      <w:r>
        <w:rPr>
          <w:rFonts w:hint="eastAsia" w:ascii="宋体" w:hAnsi="宋体" w:cs="宋体"/>
          <w:b w:val="0"/>
          <w:bCs/>
          <w:sz w:val="24"/>
          <w:szCs w:val="24"/>
          <w:highlight w:val="none"/>
          <w:lang w:eastAsia="zh-CN"/>
        </w:rPr>
        <w:t>（</w:t>
      </w:r>
      <w:r>
        <w:rPr>
          <w:rFonts w:hint="eastAsia" w:ascii="宋体" w:hAnsi="宋体" w:cs="宋体"/>
          <w:b w:val="0"/>
          <w:bCs/>
          <w:sz w:val="24"/>
          <w:szCs w:val="24"/>
          <w:highlight w:val="none"/>
          <w:lang w:val="en-US" w:eastAsia="zh-CN"/>
        </w:rPr>
        <w:t>4</w:t>
      </w:r>
      <w:r>
        <w:rPr>
          <w:rFonts w:hint="eastAsia" w:ascii="宋体" w:hAnsi="宋体" w:cs="宋体"/>
          <w:b w:val="0"/>
          <w:bCs/>
          <w:sz w:val="24"/>
          <w:szCs w:val="24"/>
          <w:highlight w:val="none"/>
          <w:lang w:eastAsia="zh-CN"/>
        </w:rPr>
        <w:t>）</w:t>
      </w:r>
      <w:r>
        <w:rPr>
          <w:rFonts w:hint="eastAsia" w:ascii="宋体" w:hAnsi="宋体" w:cs="宋体"/>
          <w:b w:val="0"/>
          <w:bCs/>
          <w:sz w:val="24"/>
          <w:szCs w:val="24"/>
          <w:highlight w:val="none"/>
          <w:lang w:val="en-US" w:eastAsia="zh-CN"/>
        </w:rPr>
        <w:t>供应商</w:t>
      </w:r>
      <w:r>
        <w:rPr>
          <w:rFonts w:hint="eastAsia" w:ascii="宋体" w:hAnsi="宋体" w:cs="宋体"/>
          <w:b w:val="0"/>
          <w:bCs/>
          <w:sz w:val="24"/>
          <w:szCs w:val="24"/>
          <w:highlight w:val="none"/>
        </w:rPr>
        <w:t>的资格证明资料</w:t>
      </w:r>
      <w:r>
        <w:rPr>
          <w:rFonts w:hint="eastAsia" w:ascii="宋体" w:hAnsi="宋体" w:cs="宋体"/>
          <w:b w:val="0"/>
          <w:bCs/>
          <w:sz w:val="24"/>
          <w:szCs w:val="24"/>
          <w:highlight w:val="none"/>
          <w:lang w:eastAsia="zh-CN"/>
        </w:rPr>
        <w:t>：</w:t>
      </w:r>
      <w:r>
        <w:rPr>
          <w:rFonts w:hint="eastAsia" w:ascii="宋体" w:hAnsi="宋体" w:cs="宋体"/>
          <w:b w:val="0"/>
          <w:bCs/>
          <w:sz w:val="24"/>
          <w:szCs w:val="24"/>
          <w:highlight w:val="none"/>
          <w:lang w:val="en-US" w:eastAsia="zh-CN"/>
        </w:rPr>
        <w:t>供应商</w:t>
      </w:r>
      <w:r>
        <w:rPr>
          <w:rFonts w:hint="eastAsia" w:ascii="宋体" w:hAnsi="宋体" w:cs="宋体"/>
          <w:b w:val="0"/>
          <w:bCs/>
          <w:sz w:val="24"/>
          <w:szCs w:val="24"/>
          <w:highlight w:val="none"/>
        </w:rPr>
        <w:t>基本情况表</w:t>
      </w:r>
      <w:r>
        <w:rPr>
          <w:rFonts w:hint="eastAsia" w:ascii="宋体" w:hAnsi="宋体" w:cs="宋体"/>
          <w:b w:val="0"/>
          <w:bCs/>
          <w:sz w:val="24"/>
          <w:szCs w:val="24"/>
          <w:highlight w:val="none"/>
          <w:lang w:eastAsia="zh-CN"/>
        </w:rPr>
        <w:t>、</w:t>
      </w:r>
      <w:r>
        <w:rPr>
          <w:rFonts w:hint="eastAsia" w:ascii="宋体" w:hAnsi="宋体" w:cs="宋体"/>
          <w:b w:val="0"/>
          <w:bCs/>
          <w:sz w:val="24"/>
          <w:szCs w:val="24"/>
          <w:highlight w:val="none"/>
        </w:rPr>
        <w:t>谈判邀请文件规定的基本资格条件证明资料</w:t>
      </w:r>
      <w:r>
        <w:rPr>
          <w:rFonts w:hint="eastAsia" w:ascii="宋体" w:hAnsi="宋体" w:cs="宋体"/>
          <w:b w:val="0"/>
          <w:bCs/>
          <w:sz w:val="24"/>
          <w:szCs w:val="24"/>
          <w:highlight w:val="none"/>
          <w:lang w:eastAsia="zh-CN"/>
        </w:rPr>
        <w:t>、</w:t>
      </w:r>
      <w:r>
        <w:rPr>
          <w:rFonts w:hint="eastAsia" w:ascii="宋体" w:hAnsi="宋体" w:cs="宋体"/>
          <w:b w:val="0"/>
          <w:bCs/>
          <w:sz w:val="24"/>
          <w:szCs w:val="24"/>
          <w:highlight w:val="none"/>
        </w:rPr>
        <w:t>谈判邀请文件规定的特定资格条件证明资料</w:t>
      </w:r>
    </w:p>
    <w:p w14:paraId="51B3E642">
      <w:pPr>
        <w:spacing w:line="360" w:lineRule="auto"/>
        <w:rPr>
          <w:rFonts w:ascii="宋体" w:hAnsi="宋体" w:cs="宋体"/>
          <w:b w:val="0"/>
          <w:bCs/>
          <w:sz w:val="24"/>
          <w:szCs w:val="24"/>
          <w:highlight w:val="none"/>
        </w:rPr>
      </w:pPr>
      <w:r>
        <w:rPr>
          <w:rFonts w:hint="eastAsia" w:ascii="宋体" w:hAnsi="宋体" w:cs="宋体"/>
          <w:b w:val="0"/>
          <w:bCs/>
          <w:sz w:val="24"/>
          <w:szCs w:val="24"/>
          <w:highlight w:val="none"/>
          <w:lang w:eastAsia="zh-CN"/>
        </w:rPr>
        <w:t>（</w:t>
      </w:r>
      <w:r>
        <w:rPr>
          <w:rFonts w:hint="eastAsia" w:ascii="宋体" w:hAnsi="宋体" w:cs="宋体"/>
          <w:b w:val="0"/>
          <w:bCs/>
          <w:sz w:val="24"/>
          <w:szCs w:val="24"/>
          <w:highlight w:val="none"/>
          <w:lang w:val="en-US" w:eastAsia="zh-CN"/>
        </w:rPr>
        <w:t>5</w:t>
      </w:r>
      <w:r>
        <w:rPr>
          <w:rFonts w:hint="eastAsia" w:ascii="宋体" w:hAnsi="宋体" w:cs="宋体"/>
          <w:b w:val="0"/>
          <w:bCs/>
          <w:sz w:val="24"/>
          <w:szCs w:val="24"/>
          <w:highlight w:val="none"/>
          <w:lang w:eastAsia="zh-CN"/>
        </w:rPr>
        <w:t>）</w:t>
      </w:r>
      <w:r>
        <w:rPr>
          <w:rFonts w:hint="eastAsia" w:ascii="宋体" w:hAnsi="宋体" w:cs="宋体"/>
          <w:b w:val="0"/>
          <w:bCs/>
          <w:sz w:val="24"/>
          <w:szCs w:val="24"/>
          <w:highlight w:val="none"/>
        </w:rPr>
        <w:t>施工方案及售后方案：施工方案及售后方案说明</w:t>
      </w:r>
    </w:p>
    <w:p w14:paraId="03922390">
      <w:pPr>
        <w:spacing w:line="360" w:lineRule="auto"/>
        <w:rPr>
          <w:rFonts w:ascii="宋体" w:hAnsi="宋体" w:cs="宋体"/>
          <w:b w:val="0"/>
          <w:bCs/>
          <w:sz w:val="24"/>
          <w:szCs w:val="24"/>
          <w:highlight w:val="none"/>
        </w:rPr>
      </w:pPr>
      <w:r>
        <w:rPr>
          <w:rFonts w:hint="eastAsia" w:ascii="宋体" w:hAnsi="宋体" w:cs="宋体"/>
          <w:b w:val="0"/>
          <w:bCs/>
          <w:sz w:val="24"/>
          <w:szCs w:val="24"/>
          <w:highlight w:val="none"/>
          <w:lang w:eastAsia="zh-CN"/>
        </w:rPr>
        <w:t>（</w:t>
      </w:r>
      <w:r>
        <w:rPr>
          <w:rFonts w:hint="eastAsia" w:ascii="宋体" w:hAnsi="宋体" w:cs="宋体"/>
          <w:b w:val="0"/>
          <w:bCs/>
          <w:sz w:val="24"/>
          <w:szCs w:val="24"/>
          <w:highlight w:val="none"/>
          <w:lang w:val="en-US" w:eastAsia="zh-CN"/>
        </w:rPr>
        <w:t>6</w:t>
      </w:r>
      <w:r>
        <w:rPr>
          <w:rFonts w:hint="eastAsia" w:ascii="宋体" w:hAnsi="宋体" w:cs="宋体"/>
          <w:b w:val="0"/>
          <w:bCs/>
          <w:sz w:val="24"/>
          <w:szCs w:val="24"/>
          <w:highlight w:val="none"/>
          <w:lang w:eastAsia="zh-CN"/>
        </w:rPr>
        <w:t>）</w:t>
      </w:r>
      <w:r>
        <w:rPr>
          <w:rFonts w:hint="eastAsia" w:ascii="宋体" w:hAnsi="宋体" w:cs="宋体"/>
          <w:b w:val="0"/>
          <w:bCs/>
          <w:sz w:val="24"/>
          <w:szCs w:val="24"/>
          <w:highlight w:val="none"/>
        </w:rPr>
        <w:t>技术/商务响应与偏离表</w:t>
      </w:r>
    </w:p>
    <w:p w14:paraId="56759C1B">
      <w:pPr>
        <w:spacing w:line="360" w:lineRule="auto"/>
        <w:rPr>
          <w:rFonts w:hint="eastAsia" w:ascii="宋体" w:hAnsi="宋体" w:cs="宋体"/>
          <w:b w:val="0"/>
          <w:bCs/>
          <w:sz w:val="24"/>
          <w:szCs w:val="24"/>
          <w:highlight w:val="none"/>
        </w:rPr>
      </w:pPr>
      <w:r>
        <w:rPr>
          <w:rFonts w:hint="eastAsia" w:ascii="宋体" w:hAnsi="宋体" w:cs="宋体"/>
          <w:b w:val="0"/>
          <w:bCs/>
          <w:sz w:val="24"/>
          <w:szCs w:val="24"/>
          <w:highlight w:val="none"/>
          <w:lang w:val="en-US" w:eastAsia="zh-CN"/>
        </w:rPr>
        <w:t>（7）</w:t>
      </w:r>
      <w:r>
        <w:rPr>
          <w:rFonts w:hint="eastAsia" w:ascii="宋体" w:hAnsi="宋体" w:cs="宋体"/>
          <w:b w:val="0"/>
          <w:bCs/>
          <w:sz w:val="24"/>
          <w:szCs w:val="24"/>
          <w:highlight w:val="none"/>
        </w:rPr>
        <w:t>报价一览表及分项价格表</w:t>
      </w:r>
    </w:p>
    <w:p w14:paraId="12A9892D">
      <w:pPr>
        <w:spacing w:line="360" w:lineRule="auto"/>
        <w:rPr>
          <w:rFonts w:hint="eastAsia" w:eastAsia="宋体"/>
          <w:b w:val="0"/>
          <w:bCs/>
          <w:highlight w:val="none"/>
          <w:lang w:eastAsia="zh-CN"/>
        </w:rPr>
      </w:pPr>
      <w:r>
        <w:rPr>
          <w:rFonts w:hint="eastAsia" w:ascii="宋体" w:hAnsi="宋体" w:cs="宋体"/>
          <w:b w:val="0"/>
          <w:bCs/>
          <w:sz w:val="24"/>
          <w:szCs w:val="24"/>
          <w:highlight w:val="none"/>
          <w:lang w:val="en-US" w:eastAsia="zh-CN"/>
        </w:rPr>
        <w:t>（8）</w:t>
      </w:r>
      <w:r>
        <w:rPr>
          <w:rFonts w:hint="eastAsia" w:ascii="宋体" w:hAnsi="宋体" w:cs="宋体"/>
          <w:b w:val="0"/>
          <w:bCs/>
          <w:sz w:val="24"/>
          <w:szCs w:val="24"/>
          <w:highlight w:val="none"/>
        </w:rPr>
        <w:t>供应商认为需提供的其他资料</w:t>
      </w:r>
    </w:p>
    <w:bookmarkEnd w:id="3"/>
    <w:p w14:paraId="608A5072">
      <w:pPr>
        <w:spacing w:line="360" w:lineRule="auto"/>
        <w:rPr>
          <w:rFonts w:ascii="宋体" w:hAnsi="宋体" w:cs="宋体"/>
          <w:b/>
          <w:sz w:val="24"/>
          <w:szCs w:val="24"/>
          <w:highlight w:val="none"/>
        </w:rPr>
      </w:pPr>
      <w:bookmarkStart w:id="4" w:name="_Toc152045515"/>
      <w:bookmarkEnd w:id="4"/>
      <w:bookmarkStart w:id="5" w:name="_Toc179632531"/>
      <w:bookmarkEnd w:id="5"/>
      <w:bookmarkStart w:id="6" w:name="_Toc152042291"/>
      <w:bookmarkEnd w:id="6"/>
      <w:r>
        <w:rPr>
          <w:rFonts w:hint="eastAsia" w:ascii="宋体" w:hAnsi="宋体" w:cs="宋体"/>
          <w:b/>
          <w:bCs/>
          <w:kern w:val="0"/>
          <w:sz w:val="24"/>
          <w:szCs w:val="24"/>
          <w:highlight w:val="none"/>
          <w:lang w:eastAsia="zh-CN"/>
        </w:rPr>
        <w:t>7.</w:t>
      </w:r>
      <w:r>
        <w:rPr>
          <w:rFonts w:hint="eastAsia" w:ascii="宋体" w:hAnsi="宋体" w:cs="宋体"/>
          <w:b/>
          <w:sz w:val="24"/>
          <w:szCs w:val="24"/>
          <w:highlight w:val="none"/>
        </w:rPr>
        <w:t>谈判保证金：</w:t>
      </w:r>
    </w:p>
    <w:p w14:paraId="07C66094">
      <w:pPr>
        <w:spacing w:line="360" w:lineRule="auto"/>
        <w:rPr>
          <w:rFonts w:ascii="宋体" w:hAnsi="宋体" w:cs="宋体"/>
          <w:sz w:val="24"/>
          <w:szCs w:val="24"/>
          <w:highlight w:val="none"/>
        </w:rPr>
      </w:pPr>
      <w:r>
        <w:rPr>
          <w:rFonts w:hint="eastAsia" w:ascii="宋体" w:hAnsi="宋体" w:cs="宋体"/>
          <w:sz w:val="24"/>
          <w:szCs w:val="24"/>
          <w:highlight w:val="none"/>
        </w:rPr>
        <w:t>（1）保证金数额：</w:t>
      </w:r>
      <w:r>
        <w:rPr>
          <w:rFonts w:hint="eastAsia" w:ascii="宋体" w:hAnsi="宋体" w:cs="宋体"/>
          <w:b/>
          <w:bCs/>
          <w:sz w:val="24"/>
          <w:szCs w:val="24"/>
          <w:highlight w:val="none"/>
          <w:lang w:val="en-US" w:eastAsia="zh-CN"/>
        </w:rPr>
        <w:t>柒仟元（¥7000.00元）</w:t>
      </w:r>
    </w:p>
    <w:p w14:paraId="073AE42B">
      <w:pPr>
        <w:spacing w:line="360" w:lineRule="auto"/>
        <w:rPr>
          <w:rFonts w:ascii="宋体" w:hAnsi="宋体" w:cs="宋体"/>
          <w:sz w:val="24"/>
          <w:szCs w:val="24"/>
          <w:highlight w:val="none"/>
        </w:rPr>
      </w:pPr>
      <w:r>
        <w:rPr>
          <w:rFonts w:hint="eastAsia" w:ascii="宋体" w:hAnsi="宋体" w:cs="宋体"/>
          <w:sz w:val="24"/>
          <w:szCs w:val="24"/>
          <w:highlight w:val="none"/>
        </w:rPr>
        <w:t>（2）缴纳方式：以银行转账等形式</w:t>
      </w:r>
      <w:r>
        <w:rPr>
          <w:rFonts w:hint="eastAsia" w:ascii="宋体" w:hAnsi="宋体" w:cs="宋体"/>
          <w:sz w:val="24"/>
          <w:szCs w:val="24"/>
          <w:highlight w:val="none"/>
          <w:lang w:eastAsia="zh-CN"/>
        </w:rPr>
        <w:t>（</w:t>
      </w:r>
      <w:r>
        <w:rPr>
          <w:rFonts w:hint="eastAsia" w:ascii="宋体" w:hAnsi="宋体" w:cs="宋体"/>
          <w:sz w:val="24"/>
          <w:szCs w:val="24"/>
          <w:highlight w:val="none"/>
        </w:rPr>
        <w:t>非现金</w:t>
      </w:r>
      <w:r>
        <w:rPr>
          <w:rFonts w:hint="eastAsia" w:ascii="宋体" w:hAnsi="宋体" w:cs="宋体"/>
          <w:sz w:val="24"/>
          <w:szCs w:val="24"/>
          <w:highlight w:val="none"/>
          <w:lang w:eastAsia="zh-CN"/>
        </w:rPr>
        <w:t>）</w:t>
      </w:r>
      <w:r>
        <w:rPr>
          <w:rFonts w:hint="eastAsia" w:ascii="宋体" w:hAnsi="宋体" w:cs="宋体"/>
          <w:sz w:val="24"/>
          <w:szCs w:val="24"/>
          <w:highlight w:val="none"/>
        </w:rPr>
        <w:t>从谈判单位基本账户缴入以下账户，供应商须确保谈判保证金在谈判截止时间前（含）到达指定账户，以银行查询到账时间为准。</w:t>
      </w:r>
    </w:p>
    <w:p w14:paraId="3BCB5E2F">
      <w:pPr>
        <w:spacing w:line="360" w:lineRule="auto"/>
        <w:rPr>
          <w:rFonts w:hint="default" w:ascii="宋体" w:hAnsi="宋体" w:eastAsia="宋体" w:cs="宋体"/>
          <w:sz w:val="24"/>
          <w:szCs w:val="24"/>
          <w:highlight w:val="none"/>
          <w:lang w:val="en-US" w:eastAsia="zh-CN"/>
        </w:rPr>
      </w:pPr>
      <w:r>
        <w:rPr>
          <w:rFonts w:hint="eastAsia" w:ascii="宋体" w:hAnsi="宋体" w:cs="宋体"/>
          <w:sz w:val="24"/>
          <w:szCs w:val="24"/>
          <w:highlight w:val="none"/>
        </w:rPr>
        <w:t>账 户 名：</w:t>
      </w:r>
      <w:r>
        <w:rPr>
          <w:rFonts w:hint="eastAsia" w:ascii="宋体" w:hAnsi="宋体" w:cs="宋体"/>
          <w:sz w:val="24"/>
          <w:szCs w:val="24"/>
          <w:highlight w:val="none"/>
          <w:lang w:val="en-US" w:eastAsia="zh-CN"/>
        </w:rPr>
        <w:t>湖南天翰牧业发展有限公司</w:t>
      </w:r>
    </w:p>
    <w:p w14:paraId="0A75BC8F">
      <w:pPr>
        <w:rPr>
          <w:rFonts w:hint="eastAsia" w:ascii="宋体" w:hAnsi="宋体" w:cs="宋体"/>
          <w:sz w:val="24"/>
          <w:szCs w:val="24"/>
          <w:highlight w:val="none"/>
        </w:rPr>
      </w:pPr>
      <w:r>
        <w:rPr>
          <w:rFonts w:hint="eastAsia" w:ascii="宋体" w:hAnsi="宋体" w:cs="宋体"/>
          <w:sz w:val="24"/>
          <w:szCs w:val="24"/>
          <w:highlight w:val="none"/>
        </w:rPr>
        <w:t>开户银行：中国建设银行股份有限公司长沙月湖支行</w:t>
      </w:r>
    </w:p>
    <w:p w14:paraId="783658F2">
      <w:pPr>
        <w:tabs>
          <w:tab w:val="center" w:pos="4677"/>
        </w:tabs>
        <w:spacing w:line="360" w:lineRule="auto"/>
        <w:rPr>
          <w:rFonts w:hint="default" w:ascii="宋体" w:hAnsi="宋体" w:eastAsia="宋体" w:cs="宋体"/>
          <w:sz w:val="24"/>
          <w:szCs w:val="24"/>
          <w:highlight w:val="none"/>
          <w:lang w:val="en-US" w:eastAsia="zh-CN"/>
        </w:rPr>
      </w:pPr>
      <w:r>
        <w:rPr>
          <w:rFonts w:hint="eastAsia" w:ascii="宋体" w:hAnsi="宋体" w:cs="宋体"/>
          <w:sz w:val="24"/>
          <w:szCs w:val="24"/>
          <w:highlight w:val="none"/>
        </w:rPr>
        <w:t>账    号：</w:t>
      </w:r>
      <w:r>
        <w:rPr>
          <w:rFonts w:hint="eastAsia" w:ascii="宋体" w:hAnsi="宋体" w:cs="宋体"/>
          <w:sz w:val="24"/>
          <w:szCs w:val="24"/>
          <w:highlight w:val="none"/>
          <w:lang w:val="en-US" w:eastAsia="zh-CN"/>
        </w:rPr>
        <w:t>43050175533600000379</w:t>
      </w:r>
      <w:r>
        <w:rPr>
          <w:rFonts w:hint="eastAsia" w:ascii="宋体" w:hAnsi="宋体" w:cs="宋体"/>
          <w:sz w:val="24"/>
          <w:szCs w:val="24"/>
          <w:highlight w:val="none"/>
          <w:lang w:val="en-US" w:eastAsia="zh-CN"/>
        </w:rPr>
        <w:tab/>
      </w:r>
    </w:p>
    <w:p w14:paraId="11A665CE">
      <w:pPr>
        <w:spacing w:line="360" w:lineRule="auto"/>
        <w:rPr>
          <w:rFonts w:hint="eastAsia" w:ascii="宋体" w:hAnsi="宋体" w:cs="宋体"/>
          <w:sz w:val="24"/>
          <w:szCs w:val="24"/>
          <w:highlight w:val="none"/>
        </w:rPr>
      </w:pPr>
      <w:r>
        <w:rPr>
          <w:rFonts w:hint="eastAsia" w:ascii="宋体" w:hAnsi="宋体" w:cs="宋体"/>
          <w:sz w:val="24"/>
          <w:szCs w:val="24"/>
          <w:highlight w:val="none"/>
        </w:rPr>
        <w:t>（3）</w:t>
      </w:r>
      <w:r>
        <w:rPr>
          <w:rFonts w:hint="eastAsia" w:ascii="宋体" w:hAnsi="宋体" w:cs="宋体"/>
          <w:b/>
          <w:bCs/>
          <w:sz w:val="24"/>
          <w:szCs w:val="24"/>
          <w:highlight w:val="none"/>
          <w:lang w:val="en-US" w:eastAsia="zh-CN"/>
        </w:rPr>
        <w:t>本项目第一次谈判已缴纳保证金的单位无需再次缴纳</w:t>
      </w:r>
      <w:r>
        <w:rPr>
          <w:rFonts w:hint="eastAsia" w:ascii="宋体" w:hAnsi="宋体" w:cs="宋体"/>
          <w:sz w:val="24"/>
          <w:szCs w:val="24"/>
          <w:highlight w:val="none"/>
          <w:lang w:val="en-US" w:eastAsia="zh-CN"/>
        </w:rPr>
        <w:t>；</w:t>
      </w:r>
      <w:r>
        <w:rPr>
          <w:rFonts w:hint="eastAsia" w:ascii="宋体" w:hAnsi="宋体" w:cs="宋体"/>
          <w:sz w:val="24"/>
          <w:szCs w:val="24"/>
          <w:highlight w:val="none"/>
        </w:rPr>
        <w:t>未按时足额缴纳保证金的，其响应文件将被拒绝。</w:t>
      </w:r>
    </w:p>
    <w:p w14:paraId="494CF079">
      <w:pPr>
        <w:widowControl/>
        <w:spacing w:line="480" w:lineRule="exact"/>
        <w:jc w:val="left"/>
        <w:rPr>
          <w:rFonts w:ascii="宋体"/>
          <w:b/>
          <w:bCs/>
          <w:kern w:val="0"/>
          <w:sz w:val="24"/>
          <w:szCs w:val="24"/>
          <w:highlight w:val="none"/>
        </w:rPr>
      </w:pPr>
      <w:r>
        <w:rPr>
          <w:rFonts w:hint="eastAsia" w:ascii="宋体" w:hAnsi="宋体" w:cs="宋体"/>
          <w:b/>
          <w:bCs/>
          <w:kern w:val="0"/>
          <w:sz w:val="24"/>
          <w:szCs w:val="24"/>
          <w:highlight w:val="none"/>
          <w:lang w:eastAsia="zh-CN"/>
        </w:rPr>
        <w:t>8.</w:t>
      </w:r>
      <w:r>
        <w:rPr>
          <w:rFonts w:hint="eastAsia" w:ascii="宋体" w:hAnsi="宋体" w:cs="宋体"/>
          <w:b/>
          <w:bCs/>
          <w:kern w:val="0"/>
          <w:sz w:val="24"/>
          <w:szCs w:val="24"/>
          <w:highlight w:val="none"/>
        </w:rPr>
        <w:t>谈判时间及</w:t>
      </w:r>
      <w:r>
        <w:rPr>
          <w:rFonts w:ascii="宋体" w:hAnsi="宋体" w:cs="宋体"/>
          <w:b/>
          <w:bCs/>
          <w:color w:val="auto"/>
          <w:kern w:val="0"/>
          <w:sz w:val="24"/>
          <w:szCs w:val="24"/>
          <w:highlight w:val="none"/>
        </w:rPr>
        <w:t>地点：</w:t>
      </w:r>
      <w:r>
        <w:rPr>
          <w:rFonts w:hint="eastAsia" w:ascii="宋体" w:hAnsi="宋体" w:cs="宋体"/>
          <w:b/>
          <w:bCs/>
          <w:color w:val="auto"/>
          <w:kern w:val="0"/>
          <w:sz w:val="24"/>
          <w:szCs w:val="24"/>
          <w:highlight w:val="none"/>
          <w:lang w:val="en-US" w:eastAsia="zh-CN"/>
        </w:rPr>
        <w:t>2026</w:t>
      </w:r>
      <w:r>
        <w:rPr>
          <w:rFonts w:hint="eastAsia" w:ascii="宋体" w:hAnsi="宋体" w:cs="宋体"/>
          <w:b/>
          <w:bCs/>
          <w:color w:val="auto"/>
          <w:kern w:val="0"/>
          <w:sz w:val="24"/>
          <w:szCs w:val="24"/>
          <w:highlight w:val="none"/>
        </w:rPr>
        <w:t>年</w:t>
      </w:r>
      <w:r>
        <w:rPr>
          <w:rFonts w:hint="eastAsia" w:ascii="宋体" w:hAnsi="宋体" w:cs="宋体"/>
          <w:b/>
          <w:bCs/>
          <w:color w:val="auto"/>
          <w:kern w:val="0"/>
          <w:sz w:val="24"/>
          <w:szCs w:val="24"/>
          <w:highlight w:val="none"/>
          <w:lang w:val="en-US" w:eastAsia="zh-CN"/>
        </w:rPr>
        <w:t>7</w:t>
      </w:r>
      <w:r>
        <w:rPr>
          <w:rFonts w:hint="eastAsia" w:ascii="宋体" w:hAnsi="宋体" w:cs="宋体"/>
          <w:b/>
          <w:bCs/>
          <w:color w:val="auto"/>
          <w:kern w:val="0"/>
          <w:sz w:val="24"/>
          <w:szCs w:val="24"/>
          <w:highlight w:val="none"/>
        </w:rPr>
        <w:t>月</w:t>
      </w:r>
      <w:r>
        <w:rPr>
          <w:rFonts w:hint="eastAsia" w:ascii="宋体" w:hAnsi="宋体" w:cs="宋体"/>
          <w:b/>
          <w:bCs/>
          <w:color w:val="auto"/>
          <w:kern w:val="0"/>
          <w:sz w:val="24"/>
          <w:szCs w:val="24"/>
          <w:highlight w:val="none"/>
          <w:lang w:val="en-US" w:eastAsia="zh-CN"/>
        </w:rPr>
        <w:t>14</w:t>
      </w:r>
      <w:r>
        <w:rPr>
          <w:rFonts w:hint="eastAsia" w:ascii="宋体" w:hAnsi="宋体" w:cs="宋体"/>
          <w:b/>
          <w:bCs/>
          <w:color w:val="auto"/>
          <w:kern w:val="0"/>
          <w:sz w:val="24"/>
          <w:szCs w:val="24"/>
          <w:highlight w:val="none"/>
        </w:rPr>
        <w:t>日</w:t>
      </w:r>
      <w:r>
        <w:rPr>
          <w:rFonts w:hint="eastAsia" w:ascii="宋体" w:hAnsi="宋体" w:cs="宋体"/>
          <w:b/>
          <w:bCs/>
          <w:color w:val="auto"/>
          <w:kern w:val="0"/>
          <w:sz w:val="24"/>
          <w:szCs w:val="24"/>
          <w:highlight w:val="none"/>
          <w:lang w:val="en-US" w:eastAsia="zh-CN"/>
        </w:rPr>
        <w:t>下午16</w:t>
      </w:r>
      <w:r>
        <w:rPr>
          <w:rFonts w:hint="eastAsia" w:ascii="宋体" w:hAnsi="宋体" w:cs="宋体"/>
          <w:b/>
          <w:bCs/>
          <w:color w:val="auto"/>
          <w:kern w:val="0"/>
          <w:sz w:val="24"/>
          <w:szCs w:val="24"/>
          <w:highlight w:val="none"/>
        </w:rPr>
        <w:t>:</w:t>
      </w:r>
      <w:r>
        <w:rPr>
          <w:rFonts w:hint="eastAsia" w:ascii="宋体" w:hAnsi="宋体" w:cs="宋体"/>
          <w:b/>
          <w:bCs/>
          <w:color w:val="auto"/>
          <w:kern w:val="0"/>
          <w:sz w:val="24"/>
          <w:szCs w:val="24"/>
          <w:highlight w:val="none"/>
          <w:lang w:val="en-US" w:eastAsia="zh-CN"/>
        </w:rPr>
        <w:t>0</w:t>
      </w:r>
      <w:r>
        <w:rPr>
          <w:rFonts w:hint="eastAsia" w:ascii="宋体" w:hAnsi="宋体" w:cs="宋体"/>
          <w:b/>
          <w:bCs/>
          <w:color w:val="auto"/>
          <w:kern w:val="0"/>
          <w:sz w:val="24"/>
          <w:szCs w:val="24"/>
          <w:highlight w:val="none"/>
        </w:rPr>
        <w:t>0，</w:t>
      </w:r>
      <w:r>
        <w:rPr>
          <w:rFonts w:hint="eastAsia" w:ascii="宋体" w:hAnsi="宋体" w:cs="宋体"/>
          <w:b/>
          <w:bCs/>
          <w:kern w:val="0"/>
          <w:sz w:val="24"/>
          <w:szCs w:val="24"/>
          <w:highlight w:val="none"/>
          <w:lang w:val="en-US" w:eastAsia="zh-CN"/>
        </w:rPr>
        <w:t>湖南新五丰股份有限公司会议室（长沙市五一西路2号第一大道19楼）</w:t>
      </w:r>
      <w:r>
        <w:rPr>
          <w:rFonts w:hint="eastAsia" w:ascii="宋体" w:hAnsi="宋体" w:cs="宋体"/>
          <w:b/>
          <w:bCs/>
          <w:kern w:val="0"/>
          <w:sz w:val="24"/>
          <w:szCs w:val="24"/>
          <w:highlight w:val="none"/>
        </w:rPr>
        <w:t>。</w:t>
      </w:r>
    </w:p>
    <w:p w14:paraId="66340899">
      <w:pPr>
        <w:widowControl/>
        <w:spacing w:line="480" w:lineRule="exact"/>
        <w:jc w:val="left"/>
        <w:rPr>
          <w:rFonts w:hint="eastAsia" w:ascii="宋体" w:hAnsi="宋体" w:eastAsia="宋体" w:cs="宋体"/>
          <w:b/>
          <w:bCs/>
          <w:kern w:val="0"/>
          <w:sz w:val="24"/>
          <w:szCs w:val="24"/>
          <w:highlight w:val="none"/>
          <w:lang w:val="en-US" w:eastAsia="zh-CN"/>
        </w:rPr>
      </w:pPr>
      <w:r>
        <w:rPr>
          <w:rFonts w:hint="eastAsia" w:ascii="宋体" w:hAnsi="宋体" w:cs="宋体"/>
          <w:b/>
          <w:bCs/>
          <w:kern w:val="0"/>
          <w:sz w:val="24"/>
          <w:szCs w:val="24"/>
          <w:highlight w:val="none"/>
          <w:lang w:val="en-US" w:eastAsia="zh-CN"/>
        </w:rPr>
        <w:t>9.</w:t>
      </w:r>
      <w:r>
        <w:rPr>
          <w:rFonts w:hint="eastAsia" w:ascii="宋体" w:hAnsi="宋体" w:eastAsia="宋体" w:cs="宋体"/>
          <w:b/>
          <w:bCs/>
          <w:kern w:val="0"/>
          <w:sz w:val="24"/>
          <w:szCs w:val="24"/>
          <w:highlight w:val="none"/>
          <w:lang w:val="en-US" w:eastAsia="zh-CN"/>
        </w:rPr>
        <w:t>发布公告的媒体：本次谈判采取公告邀请方式，公告发布媒介为湖南新五丰股份有限公司网站（http://www.newwf.com/）。</w:t>
      </w:r>
    </w:p>
    <w:p w14:paraId="3DB8DA84">
      <w:pPr>
        <w:widowControl/>
        <w:spacing w:line="480" w:lineRule="exact"/>
        <w:jc w:val="left"/>
        <w:rPr>
          <w:rFonts w:hint="eastAsia" w:ascii="宋体" w:hAnsi="宋体" w:eastAsia="宋体" w:cs="宋体"/>
          <w:b/>
          <w:bCs/>
          <w:kern w:val="0"/>
          <w:sz w:val="24"/>
          <w:szCs w:val="24"/>
          <w:highlight w:val="none"/>
          <w:lang w:val="en-US" w:eastAsia="zh-CN"/>
        </w:rPr>
      </w:pPr>
      <w:r>
        <w:rPr>
          <w:rFonts w:hint="eastAsia" w:ascii="宋体" w:hAnsi="宋体" w:cs="宋体"/>
          <w:b/>
          <w:bCs/>
          <w:kern w:val="0"/>
          <w:sz w:val="24"/>
          <w:szCs w:val="24"/>
          <w:highlight w:val="none"/>
          <w:lang w:val="en-US" w:eastAsia="zh-CN"/>
        </w:rPr>
        <w:t>10.</w:t>
      </w:r>
      <w:r>
        <w:rPr>
          <w:rFonts w:hint="eastAsia" w:ascii="宋体" w:hAnsi="宋体" w:eastAsia="宋体" w:cs="宋体"/>
          <w:b/>
          <w:bCs/>
          <w:kern w:val="0"/>
          <w:sz w:val="24"/>
          <w:szCs w:val="24"/>
          <w:highlight w:val="none"/>
          <w:lang w:val="en-US" w:eastAsia="zh-CN"/>
        </w:rPr>
        <w:t>联系方式：</w:t>
      </w:r>
    </w:p>
    <w:p w14:paraId="62839E85">
      <w:pPr>
        <w:widowControl/>
        <w:spacing w:line="480" w:lineRule="exact"/>
        <w:ind w:firstLine="482" w:firstLineChars="200"/>
        <w:jc w:val="left"/>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 xml:space="preserve">采购人：湖南天翰牧业发展有限公司      </w:t>
      </w:r>
    </w:p>
    <w:p w14:paraId="473F311E">
      <w:pPr>
        <w:widowControl/>
        <w:spacing w:line="480" w:lineRule="exact"/>
        <w:ind w:firstLine="482" w:firstLineChars="200"/>
        <w:jc w:val="left"/>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 xml:space="preserve">联系人：谢先生 电话：15073577126           </w:t>
      </w:r>
    </w:p>
    <w:p w14:paraId="525D3E4C">
      <w:pPr>
        <w:widowControl/>
        <w:spacing w:line="480" w:lineRule="exact"/>
        <w:ind w:firstLine="482" w:firstLineChars="200"/>
        <w:jc w:val="left"/>
        <w:rPr>
          <w:rFonts w:hint="eastAsia"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 xml:space="preserve">招标办电话：0731-84449588-507 </w:t>
      </w:r>
    </w:p>
    <w:p w14:paraId="1AFE2D37">
      <w:pPr>
        <w:widowControl/>
        <w:spacing w:line="480" w:lineRule="exact"/>
        <w:ind w:firstLine="482" w:firstLineChars="200"/>
        <w:jc w:val="left"/>
        <w:rPr>
          <w:rFonts w:hint="default" w:ascii="宋体" w:hAnsi="宋体" w:eastAsia="宋体" w:cs="宋体"/>
          <w:b/>
          <w:bCs/>
          <w:kern w:val="0"/>
          <w:sz w:val="24"/>
          <w:szCs w:val="24"/>
          <w:highlight w:val="none"/>
          <w:lang w:val="en-US" w:eastAsia="zh-CN"/>
        </w:rPr>
      </w:pPr>
      <w:r>
        <w:rPr>
          <w:rFonts w:hint="eastAsia" w:ascii="宋体" w:hAnsi="宋体" w:eastAsia="宋体" w:cs="宋体"/>
          <w:b/>
          <w:bCs/>
          <w:kern w:val="0"/>
          <w:sz w:val="24"/>
          <w:szCs w:val="24"/>
          <w:highlight w:val="none"/>
          <w:lang w:val="en-US" w:eastAsia="zh-CN"/>
        </w:rPr>
        <w:t>纪检监督电话：0731-84449588-805</w:t>
      </w:r>
    </w:p>
    <w:p w14:paraId="7546B20A">
      <w:pPr>
        <w:pStyle w:val="82"/>
        <w:spacing w:line="480" w:lineRule="exact"/>
        <w:ind w:firstLine="228" w:firstLineChars="95"/>
        <w:jc w:val="left"/>
        <w:rPr>
          <w:rFonts w:ascii="宋体" w:hAnsi="宋体" w:cs="宋体"/>
          <w:kern w:val="0"/>
          <w:sz w:val="24"/>
          <w:szCs w:val="24"/>
          <w:highlight w:val="none"/>
        </w:rPr>
      </w:pPr>
    </w:p>
    <w:p w14:paraId="7E29A5D1">
      <w:pPr>
        <w:pStyle w:val="2"/>
        <w:spacing w:line="560" w:lineRule="exact"/>
        <w:jc w:val="center"/>
        <w:rPr>
          <w:rFonts w:ascii="宋体" w:hAnsi="宋体" w:cs="宋体"/>
          <w:sz w:val="32"/>
          <w:szCs w:val="32"/>
          <w:highlight w:val="none"/>
        </w:rPr>
      </w:pPr>
      <w:bookmarkStart w:id="7" w:name="_Toc32546"/>
      <w:bookmarkStart w:id="8" w:name="_Toc1640"/>
      <w:bookmarkStart w:id="9" w:name="_Toc227423920"/>
      <w:bookmarkStart w:id="10" w:name="_Toc26408"/>
      <w:r>
        <w:rPr>
          <w:rFonts w:hint="eastAsia" w:ascii="宋体" w:hAnsi="宋体" w:cs="宋体"/>
          <w:sz w:val="32"/>
          <w:szCs w:val="32"/>
          <w:highlight w:val="none"/>
        </w:rPr>
        <w:t>第二章  谈判办法</w:t>
      </w:r>
    </w:p>
    <w:bookmarkEnd w:id="7"/>
    <w:bookmarkEnd w:id="8"/>
    <w:bookmarkEnd w:id="9"/>
    <w:bookmarkEnd w:id="10"/>
    <w:p w14:paraId="4675E491">
      <w:pPr>
        <w:spacing w:line="560" w:lineRule="exact"/>
        <w:ind w:left="1" w:hanging="1"/>
        <w:rPr>
          <w:rFonts w:ascii="宋体" w:hAnsi="宋体" w:cs="宋体"/>
          <w:sz w:val="24"/>
          <w:szCs w:val="24"/>
          <w:highlight w:val="none"/>
        </w:rPr>
      </w:pPr>
      <w:r>
        <w:rPr>
          <w:rFonts w:hint="eastAsia" w:ascii="宋体" w:hAnsi="宋体" w:cs="宋体"/>
          <w:b/>
          <w:sz w:val="24"/>
          <w:szCs w:val="24"/>
          <w:highlight w:val="none"/>
          <w:lang w:eastAsia="zh-CN"/>
        </w:rPr>
        <w:t>1.</w:t>
      </w:r>
      <w:r>
        <w:rPr>
          <w:rFonts w:hint="eastAsia" w:ascii="宋体" w:hAnsi="宋体" w:cs="宋体"/>
          <w:b/>
          <w:sz w:val="24"/>
          <w:szCs w:val="24"/>
          <w:highlight w:val="none"/>
          <w:lang w:val="en-US" w:eastAsia="zh-CN"/>
        </w:rPr>
        <w:t>合理最低价法</w:t>
      </w:r>
      <w:r>
        <w:rPr>
          <w:rFonts w:hint="eastAsia" w:ascii="宋体" w:hAnsi="宋体" w:cs="宋体"/>
          <w:b/>
          <w:sz w:val="24"/>
          <w:szCs w:val="24"/>
          <w:highlight w:val="none"/>
        </w:rPr>
        <w:t>：</w:t>
      </w:r>
      <w:r>
        <w:rPr>
          <w:rFonts w:hint="eastAsia" w:ascii="宋体" w:hAnsi="宋体" w:cs="宋体"/>
          <w:sz w:val="24"/>
          <w:szCs w:val="24"/>
          <w:highlight w:val="none"/>
        </w:rPr>
        <w:t>本次谈判采用两轮报价法。第一轮报价由参标单位随响应文件递交，第二轮报价（最终报价）现场谈判确定。谈判小组对满足谈判文件的应标人，按照最终报价由低到高的顺序进行排名，推荐满足谈判文件要求且报价最低的供应商为本项目实施单位</w:t>
      </w:r>
      <w:r>
        <w:rPr>
          <w:rFonts w:hint="eastAsia" w:ascii="宋体" w:hAnsi="宋体" w:cs="宋体"/>
          <w:sz w:val="24"/>
          <w:szCs w:val="24"/>
          <w:highlight w:val="none"/>
          <w:lang w:eastAsia="zh-CN"/>
        </w:rPr>
        <w:t>（</w:t>
      </w:r>
      <w:r>
        <w:rPr>
          <w:rFonts w:hint="eastAsia"/>
          <w:sz w:val="24"/>
          <w:highlight w:val="none"/>
        </w:rPr>
        <w:t>如有最低报价相同的单位，则最低报价相同单位再次报价，直至出现唯一合理最低价</w:t>
      </w:r>
      <w:r>
        <w:rPr>
          <w:rFonts w:hint="eastAsia" w:ascii="宋体" w:hAnsi="宋体" w:cs="宋体"/>
          <w:sz w:val="24"/>
          <w:szCs w:val="24"/>
          <w:highlight w:val="none"/>
          <w:lang w:eastAsia="zh-CN"/>
        </w:rPr>
        <w:t>）</w:t>
      </w:r>
      <w:r>
        <w:rPr>
          <w:rFonts w:hint="eastAsia" w:ascii="宋体" w:hAnsi="宋体" w:cs="宋体"/>
          <w:sz w:val="24"/>
          <w:szCs w:val="24"/>
          <w:highlight w:val="none"/>
        </w:rPr>
        <w:t>。</w:t>
      </w:r>
    </w:p>
    <w:p w14:paraId="6CA4CB77">
      <w:pPr>
        <w:tabs>
          <w:tab w:val="left" w:pos="420"/>
          <w:tab w:val="left" w:pos="1260"/>
          <w:tab w:val="left" w:pos="1680"/>
          <w:tab w:val="left" w:pos="4800"/>
        </w:tabs>
        <w:spacing w:line="560" w:lineRule="exact"/>
        <w:rPr>
          <w:rFonts w:ascii="宋体" w:hAnsi="宋体" w:cs="宋体"/>
          <w:sz w:val="24"/>
          <w:szCs w:val="24"/>
          <w:highlight w:val="none"/>
        </w:rPr>
      </w:pPr>
      <w:r>
        <w:rPr>
          <w:rFonts w:hint="eastAsia" w:ascii="宋体" w:hAnsi="宋体" w:cs="宋体"/>
          <w:sz w:val="24"/>
          <w:szCs w:val="24"/>
          <w:highlight w:val="none"/>
          <w:lang w:eastAsia="zh-CN"/>
        </w:rPr>
        <w:t>2.</w:t>
      </w:r>
      <w:r>
        <w:rPr>
          <w:rFonts w:hint="eastAsia" w:ascii="宋体" w:hAnsi="宋体" w:cs="宋体"/>
          <w:sz w:val="24"/>
          <w:szCs w:val="24"/>
          <w:highlight w:val="none"/>
        </w:rPr>
        <w:t>评审表：</w:t>
      </w:r>
      <w:bookmarkStart w:id="11" w:name="_Toc227423924"/>
    </w:p>
    <w:tbl>
      <w:tblPr>
        <w:tblStyle w:val="37"/>
        <w:tblW w:w="902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2850"/>
        <w:gridCol w:w="1554"/>
        <w:gridCol w:w="1554"/>
        <w:gridCol w:w="1554"/>
      </w:tblGrid>
      <w:tr w14:paraId="02F37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4362" w:type="dxa"/>
            <w:gridSpan w:val="2"/>
            <w:vMerge w:val="restart"/>
            <w:vAlign w:val="center"/>
          </w:tcPr>
          <w:p w14:paraId="4A026B41">
            <w:pPr>
              <w:jc w:val="center"/>
              <w:rPr>
                <w:rFonts w:ascii="宋体" w:hAnsi="宋体" w:cs="宋体"/>
                <w:b/>
                <w:bCs/>
                <w:highlight w:val="none"/>
              </w:rPr>
            </w:pPr>
            <w:r>
              <w:rPr>
                <w:rFonts w:hint="eastAsia" w:ascii="宋体" w:hAnsi="宋体" w:cs="宋体"/>
                <w:b/>
                <w:bCs/>
                <w:highlight w:val="none"/>
              </w:rPr>
              <w:t>评审因素</w:t>
            </w:r>
          </w:p>
        </w:tc>
        <w:tc>
          <w:tcPr>
            <w:tcW w:w="4662" w:type="dxa"/>
            <w:gridSpan w:val="3"/>
            <w:vAlign w:val="center"/>
          </w:tcPr>
          <w:p w14:paraId="21F84FFD">
            <w:pPr>
              <w:jc w:val="center"/>
              <w:rPr>
                <w:rFonts w:hint="eastAsia" w:ascii="宋体" w:hAnsi="宋体" w:cs="宋体"/>
                <w:b/>
                <w:bCs/>
                <w:highlight w:val="none"/>
              </w:rPr>
            </w:pPr>
            <w:r>
              <w:rPr>
                <w:rFonts w:hint="eastAsia" w:ascii="宋体" w:hAnsi="宋体" w:cs="宋体"/>
                <w:b/>
                <w:bCs/>
                <w:highlight w:val="none"/>
              </w:rPr>
              <w:t>供应商名称</w:t>
            </w:r>
          </w:p>
        </w:tc>
      </w:tr>
      <w:tr w14:paraId="649DE3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1" w:hRule="atLeast"/>
          <w:jc w:val="center"/>
        </w:trPr>
        <w:tc>
          <w:tcPr>
            <w:tcW w:w="4362" w:type="dxa"/>
            <w:gridSpan w:val="2"/>
            <w:vMerge w:val="continue"/>
            <w:vAlign w:val="center"/>
          </w:tcPr>
          <w:p w14:paraId="1CC89925">
            <w:pPr>
              <w:jc w:val="center"/>
              <w:rPr>
                <w:rFonts w:hint="eastAsia" w:ascii="宋体" w:hAnsi="宋体" w:cs="宋体"/>
                <w:b/>
                <w:bCs/>
                <w:highlight w:val="none"/>
              </w:rPr>
            </w:pPr>
          </w:p>
        </w:tc>
        <w:tc>
          <w:tcPr>
            <w:tcW w:w="1554" w:type="dxa"/>
            <w:vAlign w:val="center"/>
          </w:tcPr>
          <w:p w14:paraId="219A947A">
            <w:pPr>
              <w:jc w:val="center"/>
              <w:rPr>
                <w:rFonts w:ascii="宋体" w:hAnsi="宋体" w:cs="宋体"/>
                <w:b/>
                <w:bCs/>
                <w:highlight w:val="none"/>
              </w:rPr>
            </w:pPr>
          </w:p>
        </w:tc>
        <w:tc>
          <w:tcPr>
            <w:tcW w:w="1554" w:type="dxa"/>
            <w:vAlign w:val="center"/>
          </w:tcPr>
          <w:p w14:paraId="17986C06">
            <w:pPr>
              <w:jc w:val="center"/>
              <w:rPr>
                <w:rFonts w:ascii="宋体" w:hAnsi="宋体" w:cs="宋体"/>
                <w:b/>
                <w:bCs/>
                <w:highlight w:val="none"/>
              </w:rPr>
            </w:pPr>
          </w:p>
        </w:tc>
        <w:tc>
          <w:tcPr>
            <w:tcW w:w="1554" w:type="dxa"/>
            <w:vAlign w:val="center"/>
          </w:tcPr>
          <w:p w14:paraId="6D6B193A">
            <w:pPr>
              <w:jc w:val="center"/>
              <w:rPr>
                <w:rFonts w:hint="eastAsia" w:ascii="宋体" w:hAnsi="宋体" w:cs="宋体"/>
                <w:b/>
                <w:bCs/>
                <w:highlight w:val="none"/>
              </w:rPr>
            </w:pPr>
          </w:p>
        </w:tc>
      </w:tr>
      <w:tr w14:paraId="11D4B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12" w:type="dxa"/>
            <w:vMerge w:val="restart"/>
            <w:vAlign w:val="center"/>
          </w:tcPr>
          <w:p w14:paraId="488D986C">
            <w:pPr>
              <w:spacing w:line="276" w:lineRule="auto"/>
              <w:jc w:val="center"/>
              <w:rPr>
                <w:rFonts w:ascii="宋体" w:hAnsi="宋体" w:cs="宋体"/>
                <w:highlight w:val="none"/>
              </w:rPr>
            </w:pPr>
            <w:r>
              <w:rPr>
                <w:rFonts w:hint="eastAsia" w:ascii="宋体" w:hAnsi="宋体" w:cs="宋体"/>
                <w:highlight w:val="none"/>
              </w:rPr>
              <w:t>资格性审查</w:t>
            </w:r>
          </w:p>
        </w:tc>
        <w:tc>
          <w:tcPr>
            <w:tcW w:w="2850" w:type="dxa"/>
            <w:vAlign w:val="center"/>
          </w:tcPr>
          <w:p w14:paraId="28C0658E">
            <w:pPr>
              <w:spacing w:line="276" w:lineRule="auto"/>
              <w:jc w:val="center"/>
              <w:rPr>
                <w:rFonts w:ascii="宋体" w:hAnsi="宋体" w:cs="宋体"/>
                <w:color w:val="000000"/>
                <w:highlight w:val="none"/>
              </w:rPr>
            </w:pPr>
            <w:r>
              <w:rPr>
                <w:rFonts w:hint="eastAsia" w:ascii="宋体" w:hAnsi="宋体" w:cs="宋体"/>
                <w:color w:val="000000"/>
                <w:highlight w:val="none"/>
              </w:rPr>
              <w:t>营业执照、资格证书</w:t>
            </w:r>
          </w:p>
        </w:tc>
        <w:tc>
          <w:tcPr>
            <w:tcW w:w="1554" w:type="dxa"/>
            <w:vAlign w:val="center"/>
          </w:tcPr>
          <w:p w14:paraId="48B31A88">
            <w:pPr>
              <w:spacing w:line="276" w:lineRule="auto"/>
              <w:jc w:val="center"/>
              <w:rPr>
                <w:rFonts w:ascii="宋体" w:hAnsi="宋体" w:cs="宋体"/>
                <w:color w:val="000000"/>
                <w:highlight w:val="none"/>
              </w:rPr>
            </w:pPr>
          </w:p>
        </w:tc>
        <w:tc>
          <w:tcPr>
            <w:tcW w:w="1554" w:type="dxa"/>
            <w:vAlign w:val="center"/>
          </w:tcPr>
          <w:p w14:paraId="4DFAF012">
            <w:pPr>
              <w:rPr>
                <w:rFonts w:ascii="宋体" w:hAnsi="宋体" w:cs="宋体"/>
                <w:color w:val="000000"/>
                <w:highlight w:val="none"/>
              </w:rPr>
            </w:pPr>
          </w:p>
        </w:tc>
        <w:tc>
          <w:tcPr>
            <w:tcW w:w="1554" w:type="dxa"/>
            <w:vAlign w:val="center"/>
          </w:tcPr>
          <w:p w14:paraId="068F6063">
            <w:pPr>
              <w:jc w:val="center"/>
              <w:rPr>
                <w:rFonts w:ascii="宋体" w:hAnsi="宋体" w:cs="宋体"/>
                <w:color w:val="000000"/>
                <w:highlight w:val="none"/>
              </w:rPr>
            </w:pPr>
          </w:p>
        </w:tc>
      </w:tr>
      <w:tr w14:paraId="32E046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12" w:type="dxa"/>
            <w:vMerge w:val="continue"/>
            <w:vAlign w:val="center"/>
          </w:tcPr>
          <w:p w14:paraId="3ACFEAA6">
            <w:pPr>
              <w:spacing w:line="276" w:lineRule="auto"/>
              <w:jc w:val="center"/>
              <w:rPr>
                <w:rFonts w:hint="eastAsia" w:ascii="宋体" w:hAnsi="宋体" w:cs="宋体"/>
                <w:highlight w:val="none"/>
              </w:rPr>
            </w:pPr>
          </w:p>
        </w:tc>
        <w:tc>
          <w:tcPr>
            <w:tcW w:w="2850" w:type="dxa"/>
            <w:vAlign w:val="center"/>
          </w:tcPr>
          <w:p w14:paraId="03D3CDF8">
            <w:pPr>
              <w:spacing w:line="276" w:lineRule="auto"/>
              <w:jc w:val="center"/>
              <w:rPr>
                <w:rFonts w:hint="eastAsia" w:ascii="宋体" w:hAnsi="宋体" w:cs="宋体"/>
                <w:color w:val="000000"/>
                <w:highlight w:val="none"/>
              </w:rPr>
            </w:pPr>
            <w:r>
              <w:rPr>
                <w:rFonts w:hint="eastAsia" w:ascii="宋体" w:hAnsi="宋体" w:cs="宋体"/>
                <w:color w:val="000000"/>
                <w:highlight w:val="none"/>
              </w:rPr>
              <w:t>法定代表人授权</w:t>
            </w:r>
          </w:p>
        </w:tc>
        <w:tc>
          <w:tcPr>
            <w:tcW w:w="1554" w:type="dxa"/>
            <w:vAlign w:val="center"/>
          </w:tcPr>
          <w:p w14:paraId="74798EC5">
            <w:pPr>
              <w:spacing w:line="276" w:lineRule="auto"/>
              <w:jc w:val="center"/>
              <w:rPr>
                <w:rFonts w:ascii="宋体" w:hAnsi="宋体" w:cs="宋体"/>
                <w:color w:val="000000"/>
                <w:highlight w:val="none"/>
              </w:rPr>
            </w:pPr>
          </w:p>
        </w:tc>
        <w:tc>
          <w:tcPr>
            <w:tcW w:w="1554" w:type="dxa"/>
            <w:vAlign w:val="center"/>
          </w:tcPr>
          <w:p w14:paraId="46DD232D">
            <w:pPr>
              <w:adjustRightInd w:val="0"/>
              <w:snapToGrid w:val="0"/>
              <w:rPr>
                <w:rFonts w:hint="eastAsia" w:ascii="宋体" w:hAnsi="宋体" w:cs="宋体"/>
                <w:color w:val="000000"/>
                <w:highlight w:val="none"/>
              </w:rPr>
            </w:pPr>
          </w:p>
        </w:tc>
        <w:tc>
          <w:tcPr>
            <w:tcW w:w="1554" w:type="dxa"/>
            <w:vAlign w:val="center"/>
          </w:tcPr>
          <w:p w14:paraId="5EA7A0DA">
            <w:pPr>
              <w:adjustRightInd w:val="0"/>
              <w:snapToGrid w:val="0"/>
              <w:jc w:val="center"/>
              <w:rPr>
                <w:rFonts w:hint="eastAsia" w:ascii="宋体" w:hAnsi="宋体" w:cs="宋体"/>
                <w:color w:val="000000"/>
                <w:highlight w:val="none"/>
              </w:rPr>
            </w:pPr>
          </w:p>
        </w:tc>
      </w:tr>
      <w:tr w14:paraId="7F290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12" w:type="dxa"/>
            <w:vMerge w:val="restart"/>
            <w:vAlign w:val="center"/>
          </w:tcPr>
          <w:p w14:paraId="525A90E9">
            <w:pPr>
              <w:spacing w:line="276" w:lineRule="auto"/>
              <w:jc w:val="center"/>
              <w:rPr>
                <w:rFonts w:hint="eastAsia" w:ascii="宋体" w:hAnsi="宋体" w:cs="宋体"/>
                <w:highlight w:val="none"/>
              </w:rPr>
            </w:pPr>
            <w:r>
              <w:rPr>
                <w:rFonts w:hint="eastAsia" w:ascii="宋体" w:hAnsi="宋体" w:cs="宋体"/>
                <w:highlight w:val="none"/>
              </w:rPr>
              <w:t>符合性审查</w:t>
            </w:r>
          </w:p>
        </w:tc>
        <w:tc>
          <w:tcPr>
            <w:tcW w:w="2850" w:type="dxa"/>
            <w:vAlign w:val="center"/>
          </w:tcPr>
          <w:p w14:paraId="68D52453">
            <w:pPr>
              <w:spacing w:line="276" w:lineRule="auto"/>
              <w:jc w:val="center"/>
              <w:rPr>
                <w:rFonts w:hint="eastAsia" w:ascii="宋体" w:hAnsi="宋体" w:cs="宋体"/>
                <w:color w:val="000000"/>
                <w:highlight w:val="none"/>
              </w:rPr>
            </w:pPr>
            <w:r>
              <w:rPr>
                <w:rFonts w:hint="eastAsia" w:hAnsi="宋体"/>
                <w:highlight w:val="none"/>
              </w:rPr>
              <w:t>谈判响应</w:t>
            </w:r>
            <w:r>
              <w:rPr>
                <w:rFonts w:hAnsi="宋体"/>
                <w:highlight w:val="none"/>
              </w:rPr>
              <w:t>文件的组成</w:t>
            </w:r>
          </w:p>
        </w:tc>
        <w:tc>
          <w:tcPr>
            <w:tcW w:w="1554" w:type="dxa"/>
            <w:vAlign w:val="center"/>
          </w:tcPr>
          <w:p w14:paraId="68E90337">
            <w:pPr>
              <w:spacing w:line="276" w:lineRule="auto"/>
              <w:jc w:val="center"/>
              <w:rPr>
                <w:rFonts w:ascii="宋体" w:hAnsi="宋体" w:cs="宋体"/>
                <w:color w:val="000000"/>
                <w:highlight w:val="none"/>
              </w:rPr>
            </w:pPr>
          </w:p>
        </w:tc>
        <w:tc>
          <w:tcPr>
            <w:tcW w:w="1554" w:type="dxa"/>
            <w:vAlign w:val="center"/>
          </w:tcPr>
          <w:p w14:paraId="7755D7FC">
            <w:pPr>
              <w:adjustRightInd w:val="0"/>
              <w:snapToGrid w:val="0"/>
              <w:rPr>
                <w:rFonts w:hint="eastAsia" w:ascii="宋体" w:hAnsi="宋体" w:cs="宋体"/>
                <w:color w:val="000000"/>
                <w:highlight w:val="none"/>
              </w:rPr>
            </w:pPr>
          </w:p>
        </w:tc>
        <w:tc>
          <w:tcPr>
            <w:tcW w:w="1554" w:type="dxa"/>
            <w:vAlign w:val="center"/>
          </w:tcPr>
          <w:p w14:paraId="3F085CFB">
            <w:pPr>
              <w:adjustRightInd w:val="0"/>
              <w:snapToGrid w:val="0"/>
              <w:jc w:val="center"/>
              <w:rPr>
                <w:rFonts w:hint="eastAsia" w:ascii="宋体" w:hAnsi="宋体" w:cs="宋体"/>
                <w:color w:val="000000"/>
                <w:highlight w:val="none"/>
              </w:rPr>
            </w:pPr>
          </w:p>
        </w:tc>
      </w:tr>
      <w:tr w14:paraId="060216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12" w:type="dxa"/>
            <w:vMerge w:val="continue"/>
            <w:vAlign w:val="center"/>
          </w:tcPr>
          <w:p w14:paraId="3AEC941E">
            <w:pPr>
              <w:spacing w:line="276" w:lineRule="auto"/>
              <w:jc w:val="center"/>
              <w:rPr>
                <w:rFonts w:hint="eastAsia" w:ascii="宋体" w:hAnsi="宋体" w:cs="宋体"/>
                <w:highlight w:val="none"/>
              </w:rPr>
            </w:pPr>
          </w:p>
        </w:tc>
        <w:tc>
          <w:tcPr>
            <w:tcW w:w="2850" w:type="dxa"/>
            <w:vAlign w:val="center"/>
          </w:tcPr>
          <w:p w14:paraId="00600ED1">
            <w:pPr>
              <w:spacing w:line="276" w:lineRule="auto"/>
              <w:jc w:val="center"/>
              <w:rPr>
                <w:rFonts w:hint="eastAsia" w:ascii="宋体" w:hAnsi="宋体" w:cs="宋体"/>
                <w:color w:val="000000"/>
                <w:highlight w:val="none"/>
              </w:rPr>
            </w:pPr>
            <w:r>
              <w:rPr>
                <w:rFonts w:hint="eastAsia" w:hAnsi="宋体"/>
                <w:highlight w:val="none"/>
              </w:rPr>
              <w:t>谈判响应</w:t>
            </w:r>
            <w:r>
              <w:rPr>
                <w:rFonts w:hAnsi="宋体"/>
                <w:highlight w:val="none"/>
              </w:rPr>
              <w:t>文件的格式</w:t>
            </w:r>
          </w:p>
        </w:tc>
        <w:tc>
          <w:tcPr>
            <w:tcW w:w="1554" w:type="dxa"/>
            <w:vAlign w:val="center"/>
          </w:tcPr>
          <w:p w14:paraId="551A6594">
            <w:pPr>
              <w:spacing w:line="276" w:lineRule="auto"/>
              <w:jc w:val="center"/>
              <w:rPr>
                <w:rFonts w:ascii="宋体" w:hAnsi="宋体" w:cs="宋体"/>
                <w:color w:val="000000"/>
                <w:highlight w:val="none"/>
              </w:rPr>
            </w:pPr>
          </w:p>
        </w:tc>
        <w:tc>
          <w:tcPr>
            <w:tcW w:w="1554" w:type="dxa"/>
            <w:vAlign w:val="center"/>
          </w:tcPr>
          <w:p w14:paraId="11630C12">
            <w:pPr>
              <w:adjustRightInd w:val="0"/>
              <w:snapToGrid w:val="0"/>
              <w:rPr>
                <w:rFonts w:hint="eastAsia" w:ascii="宋体" w:hAnsi="宋体" w:cs="宋体"/>
                <w:color w:val="000000"/>
                <w:highlight w:val="none"/>
              </w:rPr>
            </w:pPr>
          </w:p>
        </w:tc>
        <w:tc>
          <w:tcPr>
            <w:tcW w:w="1554" w:type="dxa"/>
            <w:vAlign w:val="center"/>
          </w:tcPr>
          <w:p w14:paraId="49F9CE21">
            <w:pPr>
              <w:adjustRightInd w:val="0"/>
              <w:snapToGrid w:val="0"/>
              <w:jc w:val="center"/>
              <w:rPr>
                <w:rFonts w:hint="eastAsia" w:ascii="宋体" w:hAnsi="宋体" w:cs="宋体"/>
                <w:color w:val="000000"/>
                <w:highlight w:val="none"/>
              </w:rPr>
            </w:pPr>
          </w:p>
        </w:tc>
      </w:tr>
      <w:tr w14:paraId="724C53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1512" w:type="dxa"/>
            <w:vMerge w:val="continue"/>
            <w:vAlign w:val="center"/>
          </w:tcPr>
          <w:p w14:paraId="1BF09C84">
            <w:pPr>
              <w:spacing w:line="276" w:lineRule="auto"/>
              <w:jc w:val="center"/>
              <w:rPr>
                <w:rFonts w:hint="eastAsia" w:ascii="宋体" w:hAnsi="宋体" w:cs="宋体"/>
                <w:highlight w:val="none"/>
              </w:rPr>
            </w:pPr>
          </w:p>
        </w:tc>
        <w:tc>
          <w:tcPr>
            <w:tcW w:w="2850" w:type="dxa"/>
            <w:vAlign w:val="center"/>
          </w:tcPr>
          <w:p w14:paraId="4F0E2E28">
            <w:pPr>
              <w:spacing w:line="276" w:lineRule="auto"/>
              <w:jc w:val="center"/>
              <w:rPr>
                <w:rFonts w:hint="eastAsia" w:ascii="宋体" w:hAnsi="宋体" w:cs="宋体"/>
                <w:color w:val="000000"/>
                <w:highlight w:val="none"/>
              </w:rPr>
            </w:pPr>
            <w:r>
              <w:rPr>
                <w:rFonts w:hint="eastAsia" w:ascii="宋体" w:hAnsi="宋体"/>
                <w:highlight w:val="none"/>
              </w:rPr>
              <w:t>符合</w:t>
            </w:r>
            <w:r>
              <w:rPr>
                <w:rFonts w:hint="eastAsia" w:hAnsi="宋体"/>
                <w:highlight w:val="none"/>
              </w:rPr>
              <w:t>谈判响应</w:t>
            </w:r>
            <w:r>
              <w:rPr>
                <w:rFonts w:hint="eastAsia" w:ascii="宋体" w:hAnsi="宋体"/>
                <w:highlight w:val="none"/>
              </w:rPr>
              <w:t>文件所有条款、条件且没有重大偏离或保留</w:t>
            </w:r>
          </w:p>
        </w:tc>
        <w:tc>
          <w:tcPr>
            <w:tcW w:w="1554" w:type="dxa"/>
            <w:vAlign w:val="center"/>
          </w:tcPr>
          <w:p w14:paraId="1DE79A8E">
            <w:pPr>
              <w:spacing w:line="276" w:lineRule="auto"/>
              <w:jc w:val="center"/>
              <w:rPr>
                <w:rFonts w:ascii="宋体" w:hAnsi="宋体" w:cs="宋体"/>
                <w:color w:val="000000"/>
                <w:highlight w:val="none"/>
              </w:rPr>
            </w:pPr>
          </w:p>
        </w:tc>
        <w:tc>
          <w:tcPr>
            <w:tcW w:w="1554" w:type="dxa"/>
            <w:vAlign w:val="center"/>
          </w:tcPr>
          <w:p w14:paraId="5FC58658">
            <w:pPr>
              <w:adjustRightInd w:val="0"/>
              <w:snapToGrid w:val="0"/>
              <w:rPr>
                <w:rFonts w:hint="eastAsia" w:ascii="宋体" w:hAnsi="宋体" w:cs="宋体"/>
                <w:color w:val="000000"/>
                <w:highlight w:val="none"/>
              </w:rPr>
            </w:pPr>
          </w:p>
        </w:tc>
        <w:tc>
          <w:tcPr>
            <w:tcW w:w="1554" w:type="dxa"/>
            <w:vAlign w:val="center"/>
          </w:tcPr>
          <w:p w14:paraId="1BDD61DD">
            <w:pPr>
              <w:adjustRightInd w:val="0"/>
              <w:snapToGrid w:val="0"/>
              <w:jc w:val="center"/>
              <w:rPr>
                <w:rFonts w:hint="eastAsia" w:ascii="宋体" w:hAnsi="宋体" w:cs="宋体"/>
                <w:color w:val="000000"/>
                <w:highlight w:val="none"/>
              </w:rPr>
            </w:pPr>
          </w:p>
        </w:tc>
      </w:tr>
      <w:tr w14:paraId="3254D5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62" w:type="dxa"/>
            <w:gridSpan w:val="2"/>
            <w:vAlign w:val="center"/>
          </w:tcPr>
          <w:p w14:paraId="5B504447">
            <w:pPr>
              <w:spacing w:line="276" w:lineRule="auto"/>
              <w:jc w:val="center"/>
              <w:rPr>
                <w:rFonts w:hint="eastAsia" w:ascii="宋体" w:hAnsi="宋体" w:cs="宋体"/>
                <w:color w:val="000000"/>
                <w:highlight w:val="none"/>
              </w:rPr>
            </w:pPr>
            <w:r>
              <w:rPr>
                <w:rFonts w:hint="eastAsia" w:ascii="宋体" w:hAnsi="宋体" w:cs="宋体"/>
                <w:highlight w:val="none"/>
              </w:rPr>
              <w:t>最终报价</w:t>
            </w:r>
          </w:p>
        </w:tc>
        <w:tc>
          <w:tcPr>
            <w:tcW w:w="1554" w:type="dxa"/>
            <w:vAlign w:val="center"/>
          </w:tcPr>
          <w:p w14:paraId="7BAE576C">
            <w:pPr>
              <w:spacing w:line="276" w:lineRule="auto"/>
              <w:jc w:val="center"/>
              <w:rPr>
                <w:rFonts w:ascii="宋体" w:hAnsi="宋体" w:cs="宋体"/>
                <w:color w:val="000000"/>
                <w:highlight w:val="none"/>
              </w:rPr>
            </w:pPr>
          </w:p>
        </w:tc>
        <w:tc>
          <w:tcPr>
            <w:tcW w:w="1554" w:type="dxa"/>
            <w:vAlign w:val="center"/>
          </w:tcPr>
          <w:p w14:paraId="770B2C25">
            <w:pPr>
              <w:adjustRightInd w:val="0"/>
              <w:snapToGrid w:val="0"/>
              <w:rPr>
                <w:rFonts w:hint="eastAsia" w:ascii="宋体" w:hAnsi="宋体" w:cs="宋体"/>
                <w:color w:val="000000"/>
                <w:highlight w:val="none"/>
              </w:rPr>
            </w:pPr>
          </w:p>
        </w:tc>
        <w:tc>
          <w:tcPr>
            <w:tcW w:w="1554" w:type="dxa"/>
            <w:vAlign w:val="center"/>
          </w:tcPr>
          <w:p w14:paraId="1B3B2073">
            <w:pPr>
              <w:adjustRightInd w:val="0"/>
              <w:snapToGrid w:val="0"/>
              <w:jc w:val="center"/>
              <w:rPr>
                <w:rFonts w:hint="eastAsia" w:ascii="宋体" w:hAnsi="宋体" w:cs="宋体"/>
                <w:color w:val="000000"/>
                <w:highlight w:val="none"/>
              </w:rPr>
            </w:pPr>
          </w:p>
        </w:tc>
      </w:tr>
      <w:tr w14:paraId="6E2F7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4362" w:type="dxa"/>
            <w:gridSpan w:val="2"/>
            <w:vAlign w:val="center"/>
          </w:tcPr>
          <w:p w14:paraId="1A062CCC">
            <w:pPr>
              <w:spacing w:line="276" w:lineRule="auto"/>
              <w:jc w:val="center"/>
              <w:rPr>
                <w:rFonts w:hint="eastAsia" w:ascii="宋体" w:hAnsi="宋体" w:cs="宋体"/>
                <w:color w:val="000000"/>
                <w:highlight w:val="none"/>
              </w:rPr>
            </w:pPr>
            <w:r>
              <w:rPr>
                <w:rFonts w:hint="eastAsia" w:ascii="宋体" w:hAnsi="宋体" w:cs="宋体"/>
                <w:highlight w:val="none"/>
              </w:rPr>
              <w:t>满足谈判文件要求的最终报价排序</w:t>
            </w:r>
          </w:p>
        </w:tc>
        <w:tc>
          <w:tcPr>
            <w:tcW w:w="1554" w:type="dxa"/>
            <w:vAlign w:val="center"/>
          </w:tcPr>
          <w:p w14:paraId="6EFC83D0">
            <w:pPr>
              <w:spacing w:line="276" w:lineRule="auto"/>
              <w:jc w:val="center"/>
              <w:rPr>
                <w:rFonts w:ascii="宋体" w:hAnsi="宋体" w:cs="宋体"/>
                <w:color w:val="000000"/>
                <w:highlight w:val="none"/>
              </w:rPr>
            </w:pPr>
          </w:p>
        </w:tc>
        <w:tc>
          <w:tcPr>
            <w:tcW w:w="1554" w:type="dxa"/>
            <w:vAlign w:val="center"/>
          </w:tcPr>
          <w:p w14:paraId="67EE561E">
            <w:pPr>
              <w:adjustRightInd w:val="0"/>
              <w:snapToGrid w:val="0"/>
              <w:rPr>
                <w:rFonts w:hint="eastAsia" w:ascii="宋体" w:hAnsi="宋体" w:cs="宋体"/>
                <w:color w:val="000000"/>
                <w:highlight w:val="none"/>
              </w:rPr>
            </w:pPr>
          </w:p>
        </w:tc>
        <w:tc>
          <w:tcPr>
            <w:tcW w:w="1554" w:type="dxa"/>
            <w:vAlign w:val="center"/>
          </w:tcPr>
          <w:p w14:paraId="76F74D0E">
            <w:pPr>
              <w:adjustRightInd w:val="0"/>
              <w:snapToGrid w:val="0"/>
              <w:jc w:val="center"/>
              <w:rPr>
                <w:rFonts w:hint="eastAsia" w:ascii="宋体" w:hAnsi="宋体" w:cs="宋体"/>
                <w:color w:val="000000"/>
                <w:highlight w:val="none"/>
              </w:rPr>
            </w:pPr>
          </w:p>
        </w:tc>
      </w:tr>
    </w:tbl>
    <w:p w14:paraId="4D4D232A">
      <w:pPr>
        <w:pStyle w:val="36"/>
        <w:spacing w:after="312"/>
        <w:ind w:left="0" w:firstLine="0" w:firstLineChars="0"/>
        <w:rPr>
          <w:highlight w:val="none"/>
          <w:lang w:val="en-US"/>
        </w:rPr>
      </w:pPr>
    </w:p>
    <w:p w14:paraId="53F2A30E">
      <w:pPr>
        <w:pStyle w:val="2"/>
        <w:spacing w:line="560" w:lineRule="exact"/>
        <w:rPr>
          <w:rFonts w:ascii="宋体" w:hAnsi="宋体" w:cs="宋体"/>
          <w:b w:val="0"/>
          <w:bCs w:val="0"/>
          <w:sz w:val="24"/>
          <w:szCs w:val="24"/>
          <w:highlight w:val="none"/>
        </w:rPr>
        <w:sectPr>
          <w:footerReference r:id="rId9" w:type="default"/>
          <w:pgSz w:w="11906" w:h="16838"/>
          <w:pgMar w:top="851" w:right="1133" w:bottom="993" w:left="1418" w:header="709" w:footer="120" w:gutter="0"/>
          <w:pgBorders>
            <w:top w:val="none" w:sz="0" w:space="0"/>
            <w:left w:val="none" w:sz="0" w:space="0"/>
            <w:bottom w:val="none" w:sz="0" w:space="0"/>
            <w:right w:val="none" w:sz="0" w:space="0"/>
          </w:pgBorders>
          <w:pgNumType w:fmt="decimal" w:start="1"/>
          <w:cols w:space="720" w:num="1"/>
          <w:docGrid w:type="lines" w:linePitch="312" w:charSpace="0"/>
        </w:sectPr>
      </w:pPr>
      <w:bookmarkStart w:id="12" w:name="_Toc23244"/>
      <w:bookmarkStart w:id="13" w:name="_Toc5623"/>
      <w:r>
        <w:rPr>
          <w:rFonts w:hint="eastAsia" w:ascii="宋体" w:hAnsi="宋体" w:cs="宋体"/>
          <w:b w:val="0"/>
          <w:bCs w:val="0"/>
          <w:sz w:val="24"/>
          <w:szCs w:val="24"/>
          <w:highlight w:val="none"/>
          <w:lang w:eastAsia="zh-CN"/>
        </w:rPr>
        <w:t>3.</w:t>
      </w:r>
      <w:r>
        <w:rPr>
          <w:rFonts w:hint="eastAsia" w:ascii="宋体" w:hAnsi="宋体" w:cs="宋体"/>
          <w:b w:val="0"/>
          <w:bCs w:val="0"/>
          <w:sz w:val="24"/>
          <w:szCs w:val="24"/>
          <w:highlight w:val="none"/>
          <w:lang w:val="en-US" w:eastAsia="zh-CN"/>
        </w:rPr>
        <w:t>此为本项目第二次谈判，</w:t>
      </w:r>
      <w:r>
        <w:rPr>
          <w:rFonts w:hint="eastAsia" w:ascii="宋体" w:hAnsi="宋体" w:cs="宋体"/>
          <w:b w:val="0"/>
          <w:bCs w:val="0"/>
          <w:sz w:val="24"/>
          <w:szCs w:val="24"/>
          <w:highlight w:val="none"/>
        </w:rPr>
        <w:t>如第二次谈判响应文件递交截止时间，递交文件的响应人不足三家，谈判小组直接与递交了谈判响应文件的单位进行谈判。</w:t>
      </w:r>
    </w:p>
    <w:p w14:paraId="73C4862C">
      <w:pPr>
        <w:pStyle w:val="2"/>
        <w:spacing w:line="560" w:lineRule="exact"/>
        <w:jc w:val="center"/>
        <w:rPr>
          <w:rFonts w:ascii="宋体" w:hAnsi="宋体" w:cs="宋体"/>
          <w:sz w:val="32"/>
          <w:szCs w:val="32"/>
          <w:highlight w:val="none"/>
        </w:rPr>
      </w:pPr>
      <w:bookmarkStart w:id="14" w:name="_Toc1017"/>
      <w:r>
        <w:rPr>
          <w:rFonts w:hint="eastAsia" w:ascii="宋体" w:hAnsi="宋体" w:cs="宋体"/>
          <w:sz w:val="32"/>
          <w:szCs w:val="32"/>
          <w:highlight w:val="none"/>
        </w:rPr>
        <w:t>第三章 谈判邀请需求及说明</w:t>
      </w:r>
      <w:bookmarkEnd w:id="12"/>
      <w:bookmarkEnd w:id="13"/>
      <w:bookmarkEnd w:id="14"/>
    </w:p>
    <w:p w14:paraId="01118912">
      <w:pPr>
        <w:pStyle w:val="3"/>
        <w:numPr>
          <w:ilvl w:val="0"/>
          <w:numId w:val="0"/>
        </w:numPr>
        <w:spacing w:line="560" w:lineRule="exact"/>
        <w:jc w:val="both"/>
        <w:rPr>
          <w:rFonts w:ascii="宋体" w:hAnsi="宋体" w:eastAsia="宋体" w:cs="宋体"/>
          <w:w w:val="100"/>
          <w:kern w:val="32"/>
          <w:sz w:val="24"/>
          <w:szCs w:val="24"/>
          <w:highlight w:val="none"/>
        </w:rPr>
      </w:pPr>
      <w:bookmarkStart w:id="15" w:name="_Toc7800"/>
      <w:bookmarkStart w:id="16" w:name="_Toc26871"/>
      <w:bookmarkStart w:id="17" w:name="_Toc227423930"/>
      <w:bookmarkStart w:id="18" w:name="_Toc17449"/>
      <w:bookmarkStart w:id="19" w:name="_Toc12086"/>
      <w:r>
        <w:rPr>
          <w:rFonts w:hint="eastAsia" w:ascii="宋体" w:hAnsi="宋体" w:eastAsia="宋体" w:cs="宋体"/>
          <w:w w:val="100"/>
          <w:kern w:val="32"/>
          <w:sz w:val="24"/>
          <w:szCs w:val="24"/>
          <w:highlight w:val="none"/>
        </w:rPr>
        <w:t>一</w:t>
      </w:r>
      <w:r>
        <w:rPr>
          <w:rFonts w:hint="eastAsia" w:ascii="宋体" w:hAnsi="宋体" w:eastAsia="宋体" w:cs="宋体"/>
          <w:w w:val="100"/>
          <w:kern w:val="32"/>
          <w:sz w:val="24"/>
          <w:szCs w:val="24"/>
          <w:highlight w:val="none"/>
          <w:lang w:eastAsia="zh-CN"/>
        </w:rPr>
        <w:t>、</w:t>
      </w:r>
      <w:r>
        <w:rPr>
          <w:rFonts w:hint="eastAsia" w:ascii="宋体" w:hAnsi="宋体" w:eastAsia="宋体" w:cs="宋体"/>
          <w:w w:val="100"/>
          <w:kern w:val="32"/>
          <w:sz w:val="24"/>
          <w:szCs w:val="24"/>
          <w:highlight w:val="none"/>
        </w:rPr>
        <w:t>项目概况（具体情况详见清单）</w:t>
      </w:r>
      <w:bookmarkEnd w:id="15"/>
    </w:p>
    <w:p w14:paraId="0B873DDA">
      <w:pPr>
        <w:spacing w:line="360" w:lineRule="auto"/>
        <w:rPr>
          <w:rFonts w:hint="default" w:ascii="宋体" w:hAnsi="宋体" w:eastAsia="宋体" w:cs="宋体"/>
          <w:sz w:val="24"/>
          <w:szCs w:val="24"/>
          <w:highlight w:val="none"/>
          <w:lang w:val="en-US" w:eastAsia="zh-CN"/>
        </w:rPr>
      </w:pPr>
      <w:r>
        <w:rPr>
          <w:rFonts w:hint="eastAsia" w:ascii="宋体" w:hAnsi="宋体" w:cs="宋体"/>
          <w:bCs/>
          <w:sz w:val="24"/>
          <w:szCs w:val="24"/>
          <w:highlight w:val="none"/>
          <w:lang w:eastAsia="zh-CN"/>
        </w:rPr>
        <w:t>1.</w:t>
      </w:r>
      <w:r>
        <w:rPr>
          <w:rFonts w:hint="eastAsia" w:ascii="宋体" w:hAnsi="宋体" w:cs="宋体"/>
          <w:bCs/>
          <w:sz w:val="24"/>
          <w:szCs w:val="24"/>
          <w:highlight w:val="none"/>
        </w:rPr>
        <w:t>地点：</w:t>
      </w:r>
      <w:r>
        <w:rPr>
          <w:rFonts w:hint="eastAsia" w:ascii="宋体" w:hAnsi="宋体" w:cs="宋体"/>
          <w:sz w:val="24"/>
          <w:szCs w:val="24"/>
          <w:highlight w:val="none"/>
        </w:rPr>
        <w:t>本项目位于</w:t>
      </w:r>
      <w:r>
        <w:rPr>
          <w:rFonts w:hint="eastAsia" w:ascii="宋体" w:hAnsi="宋体" w:cs="宋体"/>
          <w:b/>
          <w:color w:val="auto"/>
          <w:sz w:val="24"/>
          <w:szCs w:val="24"/>
          <w:highlight w:val="none"/>
          <w:lang w:val="en-US" w:eastAsia="zh-CN"/>
        </w:rPr>
        <w:t>汨罗市白水镇沙丰村汨罗丰仓母猪场</w:t>
      </w:r>
    </w:p>
    <w:p w14:paraId="10507F67">
      <w:pPr>
        <w:spacing w:line="360" w:lineRule="auto"/>
        <w:rPr>
          <w:rFonts w:hint="default" w:ascii="宋体" w:hAnsi="宋体" w:cs="宋体"/>
          <w:sz w:val="24"/>
          <w:szCs w:val="24"/>
          <w:highlight w:val="none"/>
          <w:lang w:val="en-US"/>
        </w:rPr>
      </w:pPr>
      <w:r>
        <w:rPr>
          <w:rFonts w:hint="eastAsia" w:ascii="宋体" w:hAnsi="宋体" w:cs="宋体"/>
          <w:bCs/>
          <w:sz w:val="24"/>
          <w:szCs w:val="24"/>
          <w:highlight w:val="none"/>
          <w:lang w:val="en-US" w:eastAsia="zh-CN"/>
        </w:rPr>
        <w:t>2.</w:t>
      </w:r>
      <w:r>
        <w:rPr>
          <w:rFonts w:hint="eastAsia" w:ascii="宋体" w:hAnsi="宋体" w:cs="宋体"/>
          <w:bCs/>
          <w:sz w:val="24"/>
          <w:szCs w:val="24"/>
          <w:highlight w:val="none"/>
        </w:rPr>
        <w:t>改造内容：</w:t>
      </w:r>
      <w:bookmarkStart w:id="20" w:name="_Toc100825986"/>
      <w:bookmarkStart w:id="21" w:name="_Toc43608973"/>
      <w:bookmarkStart w:id="22" w:name="_Toc43611498"/>
      <w:bookmarkStart w:id="23" w:name="_Toc43609779"/>
      <w:bookmarkStart w:id="24" w:name="_Toc43609884"/>
      <w:r>
        <w:rPr>
          <w:rFonts w:hint="eastAsia" w:asciiTheme="minorEastAsia" w:hAnsiTheme="minorEastAsia" w:eastAsiaTheme="minorEastAsia" w:cstheme="minorEastAsia"/>
          <w:sz w:val="24"/>
          <w:szCs w:val="24"/>
          <w:highlight w:val="none"/>
          <w:lang w:val="en-US" w:eastAsia="zh-CN"/>
        </w:rPr>
        <w:t>一是对生产一线、二线、三线、GDU舍和保育舍全部腐蚀的屋面瓦和檁条实施维修与更换作业，二是对风机端外冬季进风口采用密封板进行密封处理。本工程覆盖养殖场全部生产区屋顶，总面积约</w:t>
      </w:r>
      <w:r>
        <w:rPr>
          <w:rFonts w:hint="eastAsia" w:asciiTheme="minorEastAsia" w:hAnsiTheme="minorEastAsia" w:eastAsiaTheme="minorEastAsia" w:cstheme="minorEastAsia"/>
          <w:b/>
          <w:bCs/>
          <w:sz w:val="24"/>
          <w:szCs w:val="24"/>
          <w:highlight w:val="none"/>
          <w:u w:val="single"/>
          <w:lang w:val="en-US" w:eastAsia="zh-CN"/>
        </w:rPr>
        <w:t xml:space="preserve"> 38286㎡ </w:t>
      </w:r>
      <w:r>
        <w:rPr>
          <w:rFonts w:hint="eastAsia" w:asciiTheme="minorEastAsia" w:hAnsiTheme="minorEastAsia" w:eastAsiaTheme="minorEastAsia" w:cstheme="minorEastAsia"/>
          <w:i w:val="0"/>
          <w:iCs w:val="0"/>
          <w:caps w:val="0"/>
          <w:color w:val="000000"/>
          <w:spacing w:val="0"/>
          <w:sz w:val="24"/>
          <w:szCs w:val="24"/>
          <w:highlight w:val="none"/>
          <w:shd w:val="clear" w:fill="FFFFFF"/>
          <w:lang w:val="en-US" w:eastAsia="zh-CN"/>
        </w:rPr>
        <w:t>。（详细工程量及规格参数详见工程量清单）</w:t>
      </w:r>
    </w:p>
    <w:p w14:paraId="44F0326D">
      <w:pPr>
        <w:pStyle w:val="78"/>
        <w:spacing w:line="360" w:lineRule="auto"/>
        <w:ind w:firstLine="0" w:firstLineChars="0"/>
        <w:rPr>
          <w:rFonts w:ascii="宋体" w:hAnsi="宋体" w:cs="宋体"/>
          <w:sz w:val="24"/>
          <w:szCs w:val="24"/>
          <w:highlight w:val="none"/>
        </w:rPr>
      </w:pPr>
      <w:r>
        <w:rPr>
          <w:rFonts w:hint="eastAsia" w:ascii="宋体" w:hAnsi="宋体" w:cs="宋体"/>
          <w:b/>
          <w:bCs/>
          <w:sz w:val="24"/>
          <w:szCs w:val="24"/>
          <w:highlight w:val="none"/>
        </w:rPr>
        <w:t>二、售后服务及其他说明：</w:t>
      </w:r>
    </w:p>
    <w:p w14:paraId="19E57414">
      <w:pPr>
        <w:pStyle w:val="78"/>
        <w:spacing w:line="360" w:lineRule="auto"/>
        <w:ind w:firstLine="0" w:firstLineChars="0"/>
        <w:rPr>
          <w:rFonts w:ascii="宋体" w:hAnsi="宋体" w:cs="宋体"/>
          <w:sz w:val="24"/>
          <w:szCs w:val="24"/>
          <w:highlight w:val="none"/>
        </w:rPr>
      </w:pPr>
      <w:r>
        <w:rPr>
          <w:rFonts w:hint="eastAsia" w:ascii="宋体" w:hAnsi="宋体" w:cs="宋体"/>
          <w:sz w:val="24"/>
          <w:szCs w:val="24"/>
          <w:highlight w:val="none"/>
          <w:lang w:eastAsia="zh-CN"/>
        </w:rPr>
        <w:t>1.</w:t>
      </w:r>
      <w:r>
        <w:rPr>
          <w:rFonts w:hint="eastAsia" w:ascii="宋体" w:hAnsi="宋体" w:cs="宋体"/>
          <w:sz w:val="24"/>
          <w:szCs w:val="24"/>
          <w:highlight w:val="none"/>
        </w:rPr>
        <w:t>质保期：一年。</w:t>
      </w:r>
    </w:p>
    <w:p w14:paraId="63C8BE97">
      <w:pPr>
        <w:pStyle w:val="78"/>
        <w:spacing w:line="360" w:lineRule="auto"/>
        <w:ind w:firstLine="0" w:firstLineChars="0"/>
        <w:rPr>
          <w:rFonts w:ascii="宋体" w:hAnsi="宋体" w:cs="宋体"/>
          <w:sz w:val="24"/>
          <w:szCs w:val="24"/>
          <w:highlight w:val="none"/>
        </w:rPr>
      </w:pPr>
      <w:r>
        <w:rPr>
          <w:rFonts w:hint="eastAsia" w:ascii="宋体" w:hAnsi="宋体" w:cs="宋体"/>
          <w:sz w:val="24"/>
          <w:szCs w:val="24"/>
          <w:highlight w:val="none"/>
          <w:lang w:eastAsia="zh-CN"/>
        </w:rPr>
        <w:t>2.</w:t>
      </w:r>
      <w:r>
        <w:rPr>
          <w:rFonts w:hint="eastAsia" w:ascii="宋体" w:hAnsi="宋体" w:cs="宋体"/>
          <w:sz w:val="24"/>
          <w:szCs w:val="24"/>
          <w:highlight w:val="none"/>
        </w:rPr>
        <w:t>质保期内出现任何质量问题（人为破坏或自然灾害等不可抗力除外），由成交单位负责全免费（免全部工时费、材料费、管理费、财务费等等）更换或维修。</w:t>
      </w:r>
    </w:p>
    <w:p w14:paraId="1F93CCA7">
      <w:pPr>
        <w:pStyle w:val="78"/>
        <w:spacing w:line="360" w:lineRule="auto"/>
        <w:ind w:firstLine="0" w:firstLineChars="0"/>
        <w:rPr>
          <w:rFonts w:ascii="宋体" w:hAnsi="宋体" w:cs="宋体"/>
          <w:sz w:val="24"/>
          <w:szCs w:val="24"/>
          <w:highlight w:val="none"/>
        </w:rPr>
      </w:pPr>
      <w:r>
        <w:rPr>
          <w:rFonts w:hint="eastAsia" w:ascii="宋体" w:hAnsi="宋体" w:cs="宋体"/>
          <w:sz w:val="24"/>
          <w:szCs w:val="24"/>
          <w:highlight w:val="none"/>
          <w:lang w:eastAsia="zh-CN"/>
        </w:rPr>
        <w:t>3.</w:t>
      </w:r>
      <w:r>
        <w:rPr>
          <w:rFonts w:hint="eastAsia" w:ascii="宋体" w:hAnsi="宋体" w:cs="宋体"/>
          <w:sz w:val="24"/>
          <w:szCs w:val="24"/>
          <w:highlight w:val="none"/>
        </w:rPr>
        <w:t>工程质量等级要求：</w:t>
      </w:r>
    </w:p>
    <w:p w14:paraId="2B15313A">
      <w:pPr>
        <w:pStyle w:val="78"/>
        <w:spacing w:line="360" w:lineRule="auto"/>
        <w:ind w:firstLine="0" w:firstLineChars="0"/>
        <w:rPr>
          <w:rFonts w:ascii="宋体" w:hAnsi="宋体" w:cs="宋体"/>
          <w:sz w:val="24"/>
          <w:szCs w:val="24"/>
          <w:highlight w:val="none"/>
        </w:rPr>
      </w:pPr>
      <w:r>
        <w:rPr>
          <w:rFonts w:hint="eastAsia" w:ascii="宋体" w:hAnsi="宋体" w:cs="宋体"/>
          <w:sz w:val="24"/>
          <w:szCs w:val="24"/>
          <w:highlight w:val="none"/>
        </w:rPr>
        <w:t>质量标准：符合《工程施工质量验收规范》要求验收合格</w:t>
      </w:r>
    </w:p>
    <w:p w14:paraId="54C1C17C">
      <w:pPr>
        <w:pStyle w:val="78"/>
        <w:spacing w:line="360" w:lineRule="auto"/>
        <w:ind w:firstLine="0" w:firstLineChars="0"/>
        <w:rPr>
          <w:rFonts w:ascii="宋体" w:hAnsi="宋体" w:cs="宋体"/>
          <w:sz w:val="24"/>
          <w:szCs w:val="24"/>
          <w:highlight w:val="none"/>
        </w:rPr>
      </w:pPr>
      <w:r>
        <w:rPr>
          <w:rFonts w:hint="eastAsia" w:ascii="宋体" w:hAnsi="宋体" w:cs="宋体"/>
          <w:sz w:val="24"/>
          <w:szCs w:val="24"/>
          <w:highlight w:val="none"/>
        </w:rPr>
        <w:t>技术规范：本项目应严格按照现行最新的施工验收规范进行施工。</w:t>
      </w:r>
    </w:p>
    <w:p w14:paraId="197F2C7A">
      <w:pPr>
        <w:pStyle w:val="78"/>
        <w:numPr>
          <w:ilvl w:val="0"/>
          <w:numId w:val="0"/>
        </w:numPr>
        <w:spacing w:line="360" w:lineRule="auto"/>
        <w:rPr>
          <w:rFonts w:hint="eastAsia" w:ascii="宋体" w:hAnsi="宋体" w:cs="宋体"/>
          <w:color w:val="auto"/>
          <w:sz w:val="24"/>
          <w:szCs w:val="24"/>
          <w:highlight w:val="none"/>
        </w:rPr>
      </w:pPr>
      <w:r>
        <w:rPr>
          <w:rFonts w:hint="eastAsia" w:ascii="宋体" w:hAnsi="宋体" w:cs="宋体"/>
          <w:sz w:val="24"/>
          <w:szCs w:val="24"/>
          <w:highlight w:val="none"/>
          <w:lang w:val="en-US" w:eastAsia="zh-CN"/>
        </w:rPr>
        <w:t>4.</w:t>
      </w:r>
      <w:r>
        <w:rPr>
          <w:rFonts w:hint="eastAsia" w:ascii="宋体" w:hAnsi="宋体" w:cs="宋体"/>
          <w:sz w:val="24"/>
          <w:szCs w:val="24"/>
          <w:highlight w:val="none"/>
        </w:rPr>
        <w:t>工期要求：</w:t>
      </w:r>
      <w:r>
        <w:rPr>
          <w:rFonts w:hint="eastAsia" w:ascii="宋体" w:hAnsi="宋体" w:cs="宋体"/>
          <w:color w:val="auto"/>
          <w:sz w:val="24"/>
          <w:szCs w:val="24"/>
          <w:highlight w:val="none"/>
          <w:lang w:val="en-US" w:eastAsia="zh-CN"/>
        </w:rPr>
        <w:t>60</w:t>
      </w:r>
      <w:r>
        <w:rPr>
          <w:rFonts w:hint="eastAsia" w:ascii="宋体" w:hAnsi="宋体" w:cs="宋体"/>
          <w:color w:val="auto"/>
          <w:sz w:val="24"/>
          <w:szCs w:val="24"/>
          <w:highlight w:val="none"/>
        </w:rPr>
        <w:t>天。</w:t>
      </w:r>
    </w:p>
    <w:p w14:paraId="27973209">
      <w:pPr>
        <w:pStyle w:val="78"/>
        <w:numPr>
          <w:ilvl w:val="0"/>
          <w:numId w:val="0"/>
        </w:numPr>
        <w:spacing w:line="360" w:lineRule="auto"/>
        <w:rPr>
          <w:rFonts w:ascii="宋体" w:hAnsi="宋体" w:cs="宋体"/>
          <w:sz w:val="24"/>
          <w:szCs w:val="24"/>
          <w:highlight w:val="none"/>
        </w:rPr>
      </w:pPr>
      <w:r>
        <w:rPr>
          <w:rFonts w:hint="eastAsia" w:ascii="宋体" w:hAnsi="宋体" w:cs="宋体"/>
          <w:sz w:val="24"/>
          <w:szCs w:val="24"/>
          <w:highlight w:val="none"/>
          <w:lang w:val="en-US" w:eastAsia="zh-CN"/>
        </w:rPr>
        <w:t>5.</w:t>
      </w:r>
      <w:r>
        <w:rPr>
          <w:rFonts w:hint="eastAsia" w:ascii="宋体" w:hAnsi="宋体" w:cs="宋体"/>
          <w:sz w:val="24"/>
          <w:szCs w:val="24"/>
          <w:highlight w:val="none"/>
        </w:rPr>
        <w:t>付款方式：按谈判邀请人与中标人签订的合同为准。</w:t>
      </w:r>
    </w:p>
    <w:p w14:paraId="78E405F9">
      <w:pPr>
        <w:pStyle w:val="78"/>
        <w:spacing w:line="360" w:lineRule="auto"/>
        <w:ind w:firstLine="0" w:firstLineChars="0"/>
        <w:rPr>
          <w:rFonts w:ascii="宋体" w:hAnsi="宋体" w:cs="宋体"/>
          <w:sz w:val="24"/>
          <w:szCs w:val="24"/>
          <w:highlight w:val="none"/>
        </w:rPr>
      </w:pPr>
      <w:r>
        <w:rPr>
          <w:rFonts w:hint="eastAsia" w:ascii="宋体" w:hAnsi="宋体" w:cs="宋体"/>
          <w:sz w:val="24"/>
          <w:szCs w:val="24"/>
          <w:highlight w:val="none"/>
          <w:lang w:eastAsia="zh-CN"/>
        </w:rPr>
        <w:t>6.</w:t>
      </w:r>
      <w:r>
        <w:rPr>
          <w:rFonts w:hint="eastAsia" w:ascii="宋体" w:hAnsi="宋体" w:cs="宋体"/>
          <w:sz w:val="24"/>
          <w:szCs w:val="24"/>
          <w:highlight w:val="none"/>
        </w:rPr>
        <w:t>结算：</w:t>
      </w:r>
    </w:p>
    <w:p w14:paraId="2A5B32CC">
      <w:pPr>
        <w:pStyle w:val="78"/>
        <w:spacing w:line="360" w:lineRule="auto"/>
        <w:ind w:firstLine="0" w:firstLineChars="0"/>
        <w:rPr>
          <w:rFonts w:ascii="宋体" w:hAnsi="宋体" w:cs="宋体"/>
          <w:sz w:val="24"/>
          <w:szCs w:val="24"/>
          <w:highlight w:val="none"/>
        </w:rPr>
      </w:pPr>
      <w:r>
        <w:rPr>
          <w:rFonts w:hint="eastAsia" w:ascii="宋体" w:hAnsi="宋体" w:cs="宋体"/>
          <w:sz w:val="24"/>
          <w:szCs w:val="24"/>
          <w:highlight w:val="none"/>
        </w:rPr>
        <w:t>6.1.工程结算：工程竣工后双方应及时办理工程结算，成交供应商应积极配合，采购人在6个月内审核认可，未办理完结算不支付工程尾款，并不计算利息。工程竣工验收后，成交供应商应在30天内提交完整齐备的工程竣工资料和验收资料装整成册交采购人存档，并必须保证所有归档资料的真实性。</w:t>
      </w:r>
    </w:p>
    <w:p w14:paraId="30EB4FC9">
      <w:pPr>
        <w:pStyle w:val="78"/>
        <w:spacing w:line="360" w:lineRule="auto"/>
        <w:ind w:firstLine="0" w:firstLineChars="0"/>
        <w:rPr>
          <w:rFonts w:ascii="宋体" w:hAnsi="宋体" w:cs="宋体"/>
          <w:sz w:val="24"/>
          <w:szCs w:val="24"/>
          <w:highlight w:val="none"/>
        </w:rPr>
      </w:pPr>
      <w:r>
        <w:rPr>
          <w:rFonts w:hint="eastAsia" w:ascii="宋体" w:hAnsi="宋体" w:cs="宋体"/>
          <w:sz w:val="24"/>
          <w:szCs w:val="24"/>
          <w:highlight w:val="none"/>
        </w:rPr>
        <w:t>6.2.结算方式：本项目</w:t>
      </w:r>
      <w:r>
        <w:rPr>
          <w:rFonts w:hint="eastAsia" w:ascii="宋体" w:hAnsi="宋体" w:cs="宋体"/>
          <w:sz w:val="24"/>
          <w:szCs w:val="24"/>
          <w:highlight w:val="none"/>
          <w:lang w:val="en-US" w:eastAsia="zh-CN"/>
        </w:rPr>
        <w:t>无</w:t>
      </w:r>
      <w:r>
        <w:rPr>
          <w:rFonts w:hint="eastAsia" w:ascii="宋体" w:hAnsi="宋体" w:cs="宋体"/>
          <w:sz w:val="24"/>
          <w:szCs w:val="24"/>
          <w:highlight w:val="none"/>
        </w:rPr>
        <w:t>预付款，结算方式详见合同条款。</w:t>
      </w:r>
    </w:p>
    <w:p w14:paraId="01113BA5">
      <w:pPr>
        <w:pStyle w:val="78"/>
        <w:spacing w:line="360" w:lineRule="auto"/>
        <w:ind w:firstLine="0" w:firstLineChars="0"/>
        <w:rPr>
          <w:rFonts w:ascii="宋体" w:hAnsi="宋体" w:cs="宋体"/>
          <w:sz w:val="24"/>
          <w:szCs w:val="24"/>
          <w:highlight w:val="none"/>
        </w:rPr>
      </w:pPr>
      <w:r>
        <w:rPr>
          <w:rFonts w:hint="eastAsia" w:ascii="宋体" w:hAnsi="宋体" w:cs="宋体"/>
          <w:sz w:val="24"/>
          <w:szCs w:val="24"/>
          <w:highlight w:val="none"/>
          <w:lang w:eastAsia="zh-CN"/>
        </w:rPr>
        <w:t>7.</w:t>
      </w:r>
      <w:r>
        <w:rPr>
          <w:rFonts w:hint="eastAsia" w:ascii="宋体" w:hAnsi="宋体" w:cs="宋体"/>
          <w:sz w:val="24"/>
          <w:szCs w:val="24"/>
          <w:highlight w:val="none"/>
        </w:rPr>
        <w:t>验收标准和方法：</w:t>
      </w:r>
    </w:p>
    <w:p w14:paraId="74B83BC4">
      <w:pPr>
        <w:pStyle w:val="78"/>
        <w:spacing w:line="360" w:lineRule="auto"/>
        <w:ind w:firstLine="0" w:firstLineChars="0"/>
        <w:rPr>
          <w:rFonts w:ascii="宋体" w:hAnsi="宋体" w:cs="宋体"/>
          <w:sz w:val="24"/>
          <w:szCs w:val="24"/>
          <w:highlight w:val="none"/>
        </w:rPr>
      </w:pPr>
      <w:r>
        <w:rPr>
          <w:rFonts w:hint="eastAsia" w:ascii="宋体" w:hAnsi="宋体" w:cs="宋体"/>
          <w:sz w:val="24"/>
          <w:szCs w:val="24"/>
          <w:highlight w:val="none"/>
        </w:rPr>
        <w:t>验收由采购单位组织有关专业人员，按相关谈判邀请文件技术要求提供的性能指标、国家及行业相关标准进行验收。如验收不合格，采购人可</w:t>
      </w:r>
      <w:r>
        <w:rPr>
          <w:rFonts w:hint="eastAsia" w:ascii="宋体" w:hAnsi="宋体" w:cs="宋体"/>
          <w:sz w:val="24"/>
          <w:szCs w:val="24"/>
          <w:highlight w:val="none"/>
          <w:lang w:eastAsia="zh-CN"/>
        </w:rPr>
        <w:t>拒绝</w:t>
      </w:r>
      <w:r>
        <w:rPr>
          <w:rFonts w:hint="eastAsia" w:ascii="宋体" w:hAnsi="宋体" w:cs="宋体"/>
          <w:sz w:val="24"/>
          <w:szCs w:val="24"/>
          <w:highlight w:val="none"/>
        </w:rPr>
        <w:t>签收，整改后复检，如仍不合格，采购人可终止合同，损失由成交供应商承担。</w:t>
      </w:r>
    </w:p>
    <w:p w14:paraId="4FCC7BBE">
      <w:pPr>
        <w:pStyle w:val="78"/>
        <w:spacing w:line="360" w:lineRule="auto"/>
        <w:ind w:firstLine="0" w:firstLineChars="0"/>
        <w:rPr>
          <w:rFonts w:ascii="宋体" w:hAnsi="宋体" w:cs="宋体"/>
          <w:sz w:val="24"/>
          <w:szCs w:val="24"/>
          <w:highlight w:val="none"/>
        </w:rPr>
      </w:pPr>
      <w:r>
        <w:rPr>
          <w:rFonts w:hint="eastAsia" w:ascii="宋体" w:hAnsi="宋体" w:cs="宋体"/>
          <w:sz w:val="24"/>
          <w:szCs w:val="24"/>
          <w:highlight w:val="none"/>
        </w:rPr>
        <w:t>四、谈判报价说明</w:t>
      </w:r>
    </w:p>
    <w:p w14:paraId="05BB7665">
      <w:pPr>
        <w:pStyle w:val="78"/>
        <w:spacing w:line="360" w:lineRule="auto"/>
        <w:ind w:firstLine="0" w:firstLineChars="0"/>
        <w:rPr>
          <w:rFonts w:hint="eastAsia" w:ascii="宋体" w:hAnsi="宋体" w:cs="宋体"/>
          <w:sz w:val="24"/>
          <w:szCs w:val="24"/>
          <w:highlight w:val="none"/>
        </w:rPr>
      </w:pPr>
      <w:r>
        <w:rPr>
          <w:rFonts w:hint="eastAsia" w:ascii="宋体" w:hAnsi="宋体" w:cs="宋体"/>
          <w:sz w:val="24"/>
          <w:szCs w:val="24"/>
          <w:highlight w:val="none"/>
          <w:lang w:eastAsia="zh-CN"/>
        </w:rPr>
        <w:t>1.</w:t>
      </w:r>
      <w:r>
        <w:rPr>
          <w:rFonts w:hint="eastAsia" w:ascii="宋体" w:hAnsi="宋体" w:cs="宋体"/>
          <w:sz w:val="24"/>
          <w:szCs w:val="24"/>
          <w:highlight w:val="none"/>
        </w:rPr>
        <w:t>本工程的实施范围即是谈判报价范围。本工程不设标底，但设有上限值</w:t>
      </w:r>
      <w:r>
        <w:rPr>
          <w:rFonts w:hint="eastAsia" w:ascii="宋体" w:hAnsi="宋体" w:cs="宋体"/>
          <w:sz w:val="24"/>
          <w:szCs w:val="24"/>
          <w:highlight w:val="none"/>
          <w:lang w:eastAsia="zh-CN"/>
        </w:rPr>
        <w:t>（</w:t>
      </w:r>
      <w:r>
        <w:rPr>
          <w:rFonts w:hint="eastAsia" w:ascii="宋体" w:hAnsi="宋体" w:cs="宋体"/>
          <w:sz w:val="24"/>
          <w:szCs w:val="24"/>
          <w:highlight w:val="none"/>
        </w:rPr>
        <w:t>即本项目谈判邀请预算</w:t>
      </w:r>
      <w:r>
        <w:rPr>
          <w:rFonts w:hint="eastAsia" w:ascii="宋体" w:hAnsi="宋体" w:cs="宋体"/>
          <w:sz w:val="24"/>
          <w:szCs w:val="24"/>
          <w:highlight w:val="none"/>
          <w:lang w:eastAsia="zh-CN"/>
        </w:rPr>
        <w:t>）</w:t>
      </w:r>
      <w:r>
        <w:rPr>
          <w:rFonts w:hint="eastAsia" w:ascii="宋体" w:hAnsi="宋体" w:cs="宋体"/>
          <w:sz w:val="24"/>
          <w:szCs w:val="24"/>
          <w:highlight w:val="none"/>
        </w:rPr>
        <w:t>，若供应商的报价高于谈判邀请人公布的上限值时，该谈判将被拒绝，视为不合格供应商。</w:t>
      </w:r>
    </w:p>
    <w:p w14:paraId="3B95F8BC">
      <w:pPr>
        <w:pStyle w:val="78"/>
        <w:spacing w:line="360" w:lineRule="auto"/>
        <w:ind w:firstLine="0" w:firstLineChars="0"/>
        <w:rPr>
          <w:rFonts w:ascii="宋体" w:hAnsi="宋体" w:cs="宋体"/>
          <w:sz w:val="24"/>
          <w:szCs w:val="24"/>
          <w:highlight w:val="none"/>
        </w:rPr>
      </w:pPr>
      <w:r>
        <w:rPr>
          <w:rFonts w:hint="eastAsia" w:ascii="宋体" w:hAnsi="宋体" w:cs="宋体"/>
          <w:sz w:val="24"/>
          <w:szCs w:val="24"/>
          <w:highlight w:val="none"/>
          <w:lang w:eastAsia="zh-CN"/>
        </w:rPr>
        <w:t>2.</w:t>
      </w:r>
      <w:r>
        <w:rPr>
          <w:rFonts w:hint="eastAsia" w:ascii="宋体" w:hAnsi="宋体" w:cs="宋体"/>
          <w:sz w:val="24"/>
          <w:szCs w:val="24"/>
          <w:highlight w:val="none"/>
        </w:rPr>
        <w:t>主要材料参照市场行情和本企业技术、经济、管理等综合实力，在保证工期、质量的前提下，以保本微利为原则自主报价，但不能低于企业成本价。</w:t>
      </w:r>
    </w:p>
    <w:p w14:paraId="011A5755">
      <w:pPr>
        <w:pStyle w:val="78"/>
        <w:spacing w:line="360" w:lineRule="auto"/>
        <w:ind w:firstLine="0" w:firstLineChars="0"/>
        <w:rPr>
          <w:rFonts w:ascii="宋体" w:hAnsi="宋体" w:cs="宋体"/>
          <w:sz w:val="24"/>
          <w:szCs w:val="24"/>
          <w:highlight w:val="none"/>
        </w:rPr>
      </w:pPr>
      <w:r>
        <w:rPr>
          <w:rFonts w:hint="eastAsia" w:ascii="宋体" w:hAnsi="宋体" w:cs="宋体"/>
          <w:sz w:val="24"/>
          <w:szCs w:val="24"/>
          <w:highlight w:val="none"/>
          <w:lang w:eastAsia="zh-CN"/>
        </w:rPr>
        <w:t>3.</w:t>
      </w:r>
      <w:r>
        <w:rPr>
          <w:rFonts w:hint="eastAsia" w:ascii="宋体" w:hAnsi="宋体" w:cs="宋体"/>
          <w:sz w:val="24"/>
          <w:szCs w:val="24"/>
          <w:highlight w:val="none"/>
        </w:rPr>
        <w:t>供应商的谈判报价应是完成工程范围及工期的全部，不得以任何理由予以重复。</w:t>
      </w:r>
    </w:p>
    <w:p w14:paraId="73399445">
      <w:pPr>
        <w:pStyle w:val="78"/>
        <w:spacing w:line="360" w:lineRule="auto"/>
        <w:ind w:firstLine="0" w:firstLineChars="0"/>
        <w:rPr>
          <w:rFonts w:ascii="宋体" w:hAnsi="宋体" w:cs="宋体"/>
          <w:sz w:val="24"/>
          <w:szCs w:val="24"/>
          <w:highlight w:val="none"/>
        </w:rPr>
      </w:pPr>
      <w:r>
        <w:rPr>
          <w:rFonts w:hint="eastAsia" w:ascii="宋体" w:hAnsi="宋体" w:cs="宋体"/>
          <w:sz w:val="24"/>
          <w:szCs w:val="24"/>
          <w:highlight w:val="none"/>
        </w:rPr>
        <w:t xml:space="preserve">工程用材料必须符合设计要求、国家现行材料技术规范和标准以及采购人对有关材料的品牌要求，且应有产品合格证、出厂证明书、合法质监部门检验合格证，并经采购人现场代表确认合格后，方可用于本工程上。 </w:t>
      </w:r>
    </w:p>
    <w:bookmarkEnd w:id="20"/>
    <w:bookmarkEnd w:id="21"/>
    <w:bookmarkEnd w:id="22"/>
    <w:bookmarkEnd w:id="23"/>
    <w:bookmarkEnd w:id="24"/>
    <w:p w14:paraId="25DC5121">
      <w:pPr>
        <w:pStyle w:val="78"/>
        <w:spacing w:line="360" w:lineRule="auto"/>
        <w:ind w:firstLine="480"/>
        <w:rPr>
          <w:rFonts w:ascii="宋体" w:hAnsi="宋体" w:cs="宋体"/>
          <w:sz w:val="24"/>
          <w:szCs w:val="24"/>
          <w:highlight w:val="none"/>
        </w:rPr>
      </w:pPr>
    </w:p>
    <w:p w14:paraId="5B964223">
      <w:pPr>
        <w:pStyle w:val="78"/>
        <w:spacing w:line="360" w:lineRule="auto"/>
        <w:ind w:firstLine="480"/>
        <w:rPr>
          <w:rFonts w:ascii="宋体" w:hAnsi="宋体" w:cs="宋体"/>
          <w:sz w:val="24"/>
          <w:szCs w:val="24"/>
          <w:highlight w:val="none"/>
        </w:rPr>
      </w:pPr>
    </w:p>
    <w:p w14:paraId="78C11B9B">
      <w:pPr>
        <w:pStyle w:val="78"/>
        <w:spacing w:line="360" w:lineRule="auto"/>
        <w:ind w:firstLine="480"/>
        <w:rPr>
          <w:rFonts w:ascii="宋体" w:hAnsi="宋体" w:cs="宋体"/>
          <w:sz w:val="24"/>
          <w:szCs w:val="24"/>
          <w:highlight w:val="none"/>
        </w:rPr>
      </w:pPr>
    </w:p>
    <w:p w14:paraId="21A32608">
      <w:pPr>
        <w:pStyle w:val="78"/>
        <w:spacing w:line="360" w:lineRule="auto"/>
        <w:ind w:firstLine="480"/>
        <w:rPr>
          <w:rFonts w:ascii="宋体" w:hAnsi="宋体" w:cs="宋体"/>
          <w:sz w:val="24"/>
          <w:szCs w:val="24"/>
          <w:highlight w:val="none"/>
        </w:rPr>
      </w:pPr>
    </w:p>
    <w:p w14:paraId="09E08530">
      <w:pPr>
        <w:pStyle w:val="78"/>
        <w:spacing w:line="360" w:lineRule="auto"/>
        <w:ind w:firstLine="480"/>
        <w:rPr>
          <w:rFonts w:ascii="宋体" w:hAnsi="宋体" w:cs="宋体"/>
          <w:sz w:val="24"/>
          <w:szCs w:val="24"/>
          <w:highlight w:val="none"/>
        </w:rPr>
      </w:pPr>
    </w:p>
    <w:p w14:paraId="0AE36110">
      <w:pPr>
        <w:pStyle w:val="78"/>
        <w:spacing w:line="360" w:lineRule="auto"/>
        <w:ind w:firstLine="480"/>
        <w:rPr>
          <w:rFonts w:ascii="宋体" w:hAnsi="宋体" w:cs="宋体"/>
          <w:sz w:val="24"/>
          <w:szCs w:val="24"/>
          <w:highlight w:val="none"/>
        </w:rPr>
      </w:pPr>
    </w:p>
    <w:p w14:paraId="73C524A6">
      <w:pPr>
        <w:pStyle w:val="78"/>
        <w:spacing w:line="360" w:lineRule="auto"/>
        <w:ind w:firstLine="480"/>
        <w:rPr>
          <w:rFonts w:ascii="宋体" w:hAnsi="宋体" w:cs="宋体"/>
          <w:sz w:val="24"/>
          <w:szCs w:val="24"/>
          <w:highlight w:val="none"/>
        </w:rPr>
      </w:pPr>
    </w:p>
    <w:p w14:paraId="0E71B709">
      <w:pPr>
        <w:pStyle w:val="78"/>
        <w:spacing w:line="360" w:lineRule="auto"/>
        <w:ind w:firstLine="480"/>
        <w:rPr>
          <w:rFonts w:ascii="宋体" w:hAnsi="宋体" w:cs="宋体"/>
          <w:sz w:val="24"/>
          <w:szCs w:val="24"/>
          <w:highlight w:val="none"/>
        </w:rPr>
      </w:pPr>
    </w:p>
    <w:p w14:paraId="7859CADA">
      <w:pPr>
        <w:pStyle w:val="78"/>
        <w:spacing w:line="360" w:lineRule="auto"/>
        <w:ind w:firstLine="480"/>
        <w:rPr>
          <w:rFonts w:ascii="宋体" w:hAnsi="宋体" w:cs="宋体"/>
          <w:sz w:val="24"/>
          <w:szCs w:val="24"/>
          <w:highlight w:val="none"/>
        </w:rPr>
      </w:pPr>
    </w:p>
    <w:p w14:paraId="235B82AD">
      <w:pPr>
        <w:pStyle w:val="78"/>
        <w:spacing w:line="360" w:lineRule="auto"/>
        <w:ind w:firstLine="480"/>
        <w:rPr>
          <w:rFonts w:ascii="宋体" w:hAnsi="宋体" w:cs="宋体"/>
          <w:sz w:val="24"/>
          <w:szCs w:val="24"/>
          <w:highlight w:val="none"/>
        </w:rPr>
      </w:pPr>
    </w:p>
    <w:p w14:paraId="376F8420">
      <w:pPr>
        <w:pStyle w:val="78"/>
        <w:spacing w:line="360" w:lineRule="auto"/>
        <w:ind w:firstLine="480"/>
        <w:rPr>
          <w:rFonts w:ascii="宋体" w:hAnsi="宋体" w:cs="宋体"/>
          <w:sz w:val="24"/>
          <w:szCs w:val="24"/>
          <w:highlight w:val="none"/>
        </w:rPr>
      </w:pPr>
    </w:p>
    <w:p w14:paraId="121457C8">
      <w:pPr>
        <w:pStyle w:val="78"/>
        <w:spacing w:line="360" w:lineRule="auto"/>
        <w:ind w:firstLine="480"/>
        <w:rPr>
          <w:rFonts w:ascii="宋体" w:hAnsi="宋体" w:cs="宋体"/>
          <w:sz w:val="24"/>
          <w:szCs w:val="24"/>
          <w:highlight w:val="none"/>
        </w:rPr>
      </w:pPr>
    </w:p>
    <w:p w14:paraId="2501ADDF">
      <w:pPr>
        <w:pStyle w:val="78"/>
        <w:spacing w:line="360" w:lineRule="auto"/>
        <w:ind w:firstLine="480"/>
        <w:rPr>
          <w:rFonts w:ascii="宋体" w:hAnsi="宋体" w:cs="宋体"/>
          <w:sz w:val="24"/>
          <w:szCs w:val="24"/>
          <w:highlight w:val="none"/>
        </w:rPr>
      </w:pPr>
    </w:p>
    <w:p w14:paraId="1B875067">
      <w:pPr>
        <w:pStyle w:val="78"/>
        <w:spacing w:line="360" w:lineRule="auto"/>
        <w:ind w:firstLine="480"/>
        <w:rPr>
          <w:rFonts w:ascii="宋体" w:hAnsi="宋体" w:cs="宋体"/>
          <w:sz w:val="24"/>
          <w:szCs w:val="24"/>
          <w:highlight w:val="none"/>
        </w:rPr>
      </w:pPr>
    </w:p>
    <w:p w14:paraId="0828FCE9">
      <w:pPr>
        <w:pStyle w:val="78"/>
        <w:spacing w:line="360" w:lineRule="auto"/>
        <w:ind w:firstLine="480"/>
        <w:rPr>
          <w:rFonts w:ascii="宋体" w:hAnsi="宋体" w:cs="宋体"/>
          <w:sz w:val="24"/>
          <w:szCs w:val="24"/>
          <w:highlight w:val="none"/>
        </w:rPr>
      </w:pPr>
    </w:p>
    <w:p w14:paraId="14657754">
      <w:pPr>
        <w:pStyle w:val="78"/>
        <w:spacing w:line="360" w:lineRule="auto"/>
        <w:ind w:firstLine="480"/>
        <w:rPr>
          <w:rFonts w:ascii="宋体" w:hAnsi="宋体" w:cs="宋体"/>
          <w:sz w:val="24"/>
          <w:szCs w:val="24"/>
          <w:highlight w:val="none"/>
        </w:rPr>
      </w:pPr>
    </w:p>
    <w:p w14:paraId="6D00DBF1">
      <w:pPr>
        <w:pStyle w:val="78"/>
        <w:spacing w:line="360" w:lineRule="auto"/>
        <w:ind w:firstLine="480"/>
        <w:rPr>
          <w:rFonts w:ascii="宋体" w:hAnsi="宋体" w:cs="宋体"/>
          <w:sz w:val="24"/>
          <w:szCs w:val="24"/>
          <w:highlight w:val="none"/>
        </w:rPr>
      </w:pPr>
    </w:p>
    <w:p w14:paraId="3742C66E">
      <w:pPr>
        <w:pStyle w:val="78"/>
        <w:spacing w:line="360" w:lineRule="auto"/>
        <w:ind w:firstLine="480"/>
        <w:rPr>
          <w:rFonts w:ascii="宋体" w:hAnsi="宋体" w:cs="宋体"/>
          <w:sz w:val="24"/>
          <w:szCs w:val="24"/>
          <w:highlight w:val="none"/>
        </w:rPr>
      </w:pPr>
    </w:p>
    <w:p w14:paraId="2548CCD2">
      <w:pPr>
        <w:pStyle w:val="78"/>
        <w:spacing w:line="360" w:lineRule="auto"/>
        <w:ind w:firstLine="480"/>
        <w:rPr>
          <w:rFonts w:ascii="宋体" w:hAnsi="宋体" w:cs="宋体"/>
          <w:sz w:val="24"/>
          <w:szCs w:val="24"/>
          <w:highlight w:val="none"/>
        </w:rPr>
      </w:pPr>
    </w:p>
    <w:p w14:paraId="296339C4">
      <w:pPr>
        <w:pStyle w:val="78"/>
        <w:spacing w:line="360" w:lineRule="auto"/>
        <w:ind w:firstLine="480"/>
        <w:rPr>
          <w:rFonts w:ascii="宋体" w:hAnsi="宋体" w:cs="宋体"/>
          <w:sz w:val="24"/>
          <w:szCs w:val="24"/>
          <w:highlight w:val="none"/>
        </w:rPr>
      </w:pPr>
    </w:p>
    <w:p w14:paraId="1ADCFE18">
      <w:pPr>
        <w:pStyle w:val="78"/>
        <w:spacing w:line="360" w:lineRule="auto"/>
        <w:ind w:firstLine="480"/>
        <w:rPr>
          <w:rFonts w:ascii="宋体" w:hAnsi="宋体" w:cs="宋体"/>
          <w:sz w:val="24"/>
          <w:szCs w:val="24"/>
          <w:highlight w:val="none"/>
        </w:rPr>
      </w:pPr>
    </w:p>
    <w:p w14:paraId="55414460">
      <w:pPr>
        <w:pStyle w:val="78"/>
        <w:spacing w:line="360" w:lineRule="auto"/>
        <w:ind w:firstLine="480"/>
        <w:rPr>
          <w:rFonts w:ascii="宋体" w:hAnsi="宋体" w:cs="宋体"/>
          <w:sz w:val="24"/>
          <w:szCs w:val="24"/>
          <w:highlight w:val="none"/>
        </w:rPr>
      </w:pPr>
    </w:p>
    <w:p w14:paraId="5F3B4D3D">
      <w:pPr>
        <w:pStyle w:val="78"/>
        <w:spacing w:line="360" w:lineRule="auto"/>
        <w:ind w:firstLine="480"/>
        <w:rPr>
          <w:rFonts w:ascii="宋体" w:hAnsi="宋体" w:cs="宋体"/>
          <w:sz w:val="24"/>
          <w:szCs w:val="24"/>
          <w:highlight w:val="none"/>
        </w:rPr>
      </w:pPr>
    </w:p>
    <w:p w14:paraId="642E2CD8">
      <w:pPr>
        <w:pStyle w:val="78"/>
        <w:spacing w:line="360" w:lineRule="auto"/>
        <w:ind w:firstLine="480"/>
        <w:rPr>
          <w:rFonts w:ascii="宋体" w:hAnsi="宋体" w:cs="宋体"/>
          <w:sz w:val="24"/>
          <w:szCs w:val="24"/>
          <w:highlight w:val="none"/>
        </w:rPr>
      </w:pPr>
    </w:p>
    <w:p w14:paraId="20E23CAD">
      <w:pPr>
        <w:pStyle w:val="78"/>
        <w:spacing w:line="360" w:lineRule="auto"/>
        <w:ind w:firstLine="480"/>
        <w:rPr>
          <w:rFonts w:ascii="宋体" w:hAnsi="宋体" w:cs="宋体"/>
          <w:sz w:val="24"/>
          <w:szCs w:val="24"/>
          <w:highlight w:val="none"/>
        </w:rPr>
      </w:pPr>
    </w:p>
    <w:p w14:paraId="7FDE2E7F">
      <w:pPr>
        <w:pStyle w:val="78"/>
        <w:spacing w:line="360" w:lineRule="auto"/>
        <w:ind w:firstLine="480"/>
        <w:rPr>
          <w:rFonts w:ascii="宋体" w:hAnsi="宋体" w:cs="宋体"/>
          <w:sz w:val="24"/>
          <w:szCs w:val="24"/>
          <w:highlight w:val="none"/>
        </w:rPr>
      </w:pPr>
    </w:p>
    <w:p w14:paraId="29451AE1">
      <w:pPr>
        <w:pStyle w:val="2"/>
        <w:numPr>
          <w:ilvl w:val="0"/>
          <w:numId w:val="2"/>
        </w:numPr>
        <w:spacing w:line="560" w:lineRule="exact"/>
        <w:jc w:val="center"/>
        <w:rPr>
          <w:rFonts w:hint="eastAsia" w:ascii="宋体" w:hAnsi="宋体" w:cs="宋体"/>
          <w:sz w:val="32"/>
          <w:szCs w:val="32"/>
          <w:highlight w:val="none"/>
        </w:rPr>
      </w:pPr>
      <w:r>
        <w:rPr>
          <w:rFonts w:hint="eastAsia" w:ascii="宋体" w:hAnsi="宋体" w:cs="宋体"/>
          <w:sz w:val="32"/>
          <w:szCs w:val="32"/>
          <w:highlight w:val="none"/>
        </w:rPr>
        <w:t xml:space="preserve"> 合同条款及格式</w:t>
      </w:r>
    </w:p>
    <w:p w14:paraId="5F3D3DD1">
      <w:pPr>
        <w:widowControl w:val="0"/>
        <w:numPr>
          <w:ilvl w:val="0"/>
          <w:numId w:val="0"/>
        </w:numPr>
        <w:jc w:val="both"/>
      </w:pPr>
    </w:p>
    <w:p w14:paraId="57506CD1">
      <w:pPr>
        <w:pStyle w:val="36"/>
        <w:spacing w:line="480" w:lineRule="auto"/>
        <w:jc w:val="center"/>
      </w:pPr>
    </w:p>
    <w:p w14:paraId="47E044FE">
      <w:pPr>
        <w:spacing w:line="480" w:lineRule="auto"/>
        <w:jc w:val="center"/>
        <w:rPr>
          <w:rFonts w:hint="eastAsia" w:ascii="宋体" w:hAnsi="宋体"/>
          <w:sz w:val="24"/>
          <w:highlight w:val="none"/>
        </w:rPr>
      </w:pPr>
      <w:bookmarkStart w:id="25" w:name="_Toc32527"/>
      <w:r>
        <w:rPr>
          <w:rFonts w:hint="eastAsia" w:ascii="宋体" w:hAnsi="宋体" w:cs="宋体"/>
          <w:b/>
          <w:bCs/>
          <w:spacing w:val="6"/>
          <w:sz w:val="35"/>
          <w:szCs w:val="35"/>
          <w:highlight w:val="none"/>
          <w:u w:val="single" w:color="auto"/>
          <w:lang w:val="en-US" w:eastAsia="zh-CN"/>
        </w:rPr>
        <w:t>汨罗丰仓母猪场栏舍屋面维修改造工程项目</w:t>
      </w:r>
    </w:p>
    <w:p w14:paraId="1B9D63F2">
      <w:pPr>
        <w:ind w:firstLine="5240" w:firstLineChars="2900"/>
        <w:rPr>
          <w:rFonts w:hint="eastAsia" w:ascii="宋体" w:hAnsi="宋体"/>
          <w:b/>
          <w:sz w:val="18"/>
          <w:szCs w:val="18"/>
          <w:highlight w:val="none"/>
          <w:lang w:val="en-US" w:eastAsia="zh-CN"/>
        </w:rPr>
      </w:pPr>
      <w:r>
        <w:rPr>
          <w:rFonts w:hint="eastAsia" w:ascii="宋体" w:hAnsi="宋体"/>
          <w:b/>
          <w:sz w:val="18"/>
          <w:szCs w:val="18"/>
          <w:highlight w:val="none"/>
          <w:lang w:val="en-US" w:eastAsia="zh-CN"/>
        </w:rPr>
        <w:t xml:space="preserve">  </w:t>
      </w:r>
    </w:p>
    <w:p w14:paraId="2358851C">
      <w:pPr>
        <w:ind w:firstLine="5240" w:firstLineChars="2900"/>
        <w:rPr>
          <w:rFonts w:hint="eastAsia" w:ascii="宋体" w:hAnsi="宋体"/>
          <w:b/>
          <w:sz w:val="18"/>
          <w:szCs w:val="18"/>
          <w:highlight w:val="none"/>
          <w:lang w:val="en-US" w:eastAsia="zh-CN"/>
        </w:rPr>
      </w:pPr>
    </w:p>
    <w:p w14:paraId="0ED845C2">
      <w:pPr>
        <w:jc w:val="center"/>
        <w:rPr>
          <w:rFonts w:hint="eastAsia" w:ascii="宋体" w:hAnsi="宋体"/>
          <w:b/>
          <w:sz w:val="28"/>
          <w:szCs w:val="28"/>
          <w:highlight w:val="none"/>
          <w:lang w:val="en-US" w:eastAsia="zh-CN"/>
        </w:rPr>
      </w:pPr>
      <w:r>
        <w:rPr>
          <w:rFonts w:hint="eastAsia" w:ascii="宋体" w:hAnsi="宋体"/>
          <w:b/>
          <w:sz w:val="28"/>
          <w:szCs w:val="28"/>
          <w:highlight w:val="none"/>
          <w:lang w:val="en-US" w:eastAsia="zh-CN"/>
        </w:rPr>
        <w:t xml:space="preserve">    </w:t>
      </w:r>
    </w:p>
    <w:p w14:paraId="17998069">
      <w:pPr>
        <w:jc w:val="center"/>
        <w:rPr>
          <w:rFonts w:hint="eastAsia" w:ascii="宋体" w:hAnsi="宋体"/>
          <w:b/>
          <w:sz w:val="18"/>
          <w:szCs w:val="18"/>
          <w:highlight w:val="none"/>
          <w:lang w:val="en-US" w:eastAsia="zh-CN"/>
        </w:rPr>
      </w:pPr>
      <w:r>
        <w:rPr>
          <w:rFonts w:hint="eastAsia" w:ascii="宋体" w:hAnsi="宋体"/>
          <w:b/>
          <w:sz w:val="28"/>
          <w:szCs w:val="28"/>
          <w:highlight w:val="none"/>
          <w:lang w:val="en-US" w:eastAsia="zh-CN"/>
        </w:rPr>
        <w:t xml:space="preserve"> 合同编号：</w:t>
      </w:r>
      <w:r>
        <w:rPr>
          <w:rFonts w:hint="eastAsia" w:ascii="宋体" w:hAnsi="宋体"/>
          <w:b/>
          <w:sz w:val="28"/>
          <w:szCs w:val="28"/>
          <w:highlight w:val="none"/>
          <w:u w:val="single"/>
          <w:lang w:val="en-US" w:eastAsia="zh-CN"/>
        </w:rPr>
        <w:t xml:space="preserve">              </w:t>
      </w:r>
    </w:p>
    <w:p w14:paraId="5B1F241F">
      <w:pPr>
        <w:jc w:val="center"/>
        <w:rPr>
          <w:rFonts w:hint="eastAsia" w:ascii="宋体" w:hAnsi="宋体" w:eastAsia="宋体"/>
          <w:b/>
          <w:sz w:val="52"/>
          <w:szCs w:val="52"/>
          <w:highlight w:val="none"/>
          <w:lang w:eastAsia="zh-CN"/>
        </w:rPr>
      </w:pPr>
    </w:p>
    <w:p w14:paraId="02B1075C">
      <w:pPr>
        <w:jc w:val="center"/>
        <w:rPr>
          <w:rFonts w:hint="eastAsia" w:ascii="宋体" w:hAnsi="宋体" w:eastAsia="宋体"/>
          <w:b/>
          <w:sz w:val="52"/>
          <w:szCs w:val="52"/>
          <w:highlight w:val="none"/>
          <w:lang w:eastAsia="zh-CN"/>
        </w:rPr>
      </w:pPr>
    </w:p>
    <w:p w14:paraId="4458B4FE">
      <w:pPr>
        <w:jc w:val="center"/>
        <w:rPr>
          <w:rFonts w:hint="eastAsia" w:ascii="宋体" w:hAnsi="宋体" w:eastAsia="宋体"/>
          <w:b/>
          <w:sz w:val="52"/>
          <w:szCs w:val="52"/>
          <w:highlight w:val="none"/>
          <w:lang w:eastAsia="zh-CN"/>
        </w:rPr>
      </w:pPr>
    </w:p>
    <w:p w14:paraId="5DF4FBC1">
      <w:pPr>
        <w:spacing w:before="114" w:line="225" w:lineRule="auto"/>
        <w:jc w:val="both"/>
        <w:rPr>
          <w:rFonts w:ascii="宋体" w:hAnsi="宋体" w:eastAsia="宋体" w:cs="宋体"/>
          <w:sz w:val="35"/>
          <w:szCs w:val="35"/>
          <w:highlight w:val="none"/>
        </w:rPr>
      </w:pPr>
    </w:p>
    <w:p w14:paraId="6238E58C">
      <w:pPr>
        <w:pStyle w:val="15"/>
        <w:spacing w:line="247" w:lineRule="auto"/>
        <w:rPr>
          <w:highlight w:val="none"/>
        </w:rPr>
      </w:pPr>
    </w:p>
    <w:p w14:paraId="54F4B5CF">
      <w:pPr>
        <w:pStyle w:val="15"/>
        <w:spacing w:line="247" w:lineRule="auto"/>
        <w:rPr>
          <w:highlight w:val="none"/>
        </w:rPr>
      </w:pPr>
    </w:p>
    <w:p w14:paraId="5EC987BB">
      <w:pPr>
        <w:pStyle w:val="15"/>
        <w:spacing w:line="247" w:lineRule="auto"/>
        <w:rPr>
          <w:highlight w:val="none"/>
        </w:rPr>
      </w:pPr>
    </w:p>
    <w:p w14:paraId="1C63EEF5">
      <w:pPr>
        <w:pStyle w:val="15"/>
        <w:spacing w:line="248" w:lineRule="auto"/>
        <w:rPr>
          <w:highlight w:val="none"/>
        </w:rPr>
      </w:pPr>
    </w:p>
    <w:p w14:paraId="614F5D54">
      <w:pPr>
        <w:spacing w:before="101" w:line="225" w:lineRule="auto"/>
        <w:ind w:left="1138"/>
        <w:rPr>
          <w:rFonts w:ascii="宋体" w:hAnsi="宋体" w:eastAsia="宋体" w:cs="宋体"/>
          <w:sz w:val="31"/>
          <w:szCs w:val="31"/>
          <w:highlight w:val="none"/>
        </w:rPr>
      </w:pPr>
      <w:r>
        <w:rPr>
          <w:rFonts w:ascii="宋体" w:hAnsi="宋体" w:eastAsia="宋体" w:cs="宋体"/>
          <w:spacing w:val="4"/>
          <w:sz w:val="31"/>
          <w:szCs w:val="31"/>
          <w:highlight w:val="none"/>
        </w:rPr>
        <w:t>甲方：</w:t>
      </w:r>
      <w:r>
        <w:rPr>
          <w:rFonts w:ascii="宋体" w:hAnsi="宋体" w:eastAsia="宋体" w:cs="宋体"/>
          <w:spacing w:val="4"/>
          <w:sz w:val="31"/>
          <w:szCs w:val="31"/>
          <w:highlight w:val="none"/>
          <w:u w:val="single" w:color="auto"/>
        </w:rPr>
        <w:t xml:space="preserve">   </w:t>
      </w:r>
      <w:r>
        <w:rPr>
          <w:rFonts w:hint="eastAsia" w:ascii="宋体" w:hAnsi="宋体" w:cs="宋体"/>
          <w:spacing w:val="4"/>
          <w:sz w:val="31"/>
          <w:szCs w:val="31"/>
          <w:highlight w:val="none"/>
          <w:u w:val="single" w:color="auto"/>
          <w:lang w:val="en-US" w:eastAsia="zh-CN"/>
        </w:rPr>
        <w:t xml:space="preserve">  </w:t>
      </w:r>
      <w:r>
        <w:rPr>
          <w:rFonts w:hint="eastAsia" w:ascii="宋体" w:hAnsi="宋体" w:cs="宋体"/>
          <w:b/>
          <w:bCs/>
          <w:spacing w:val="4"/>
          <w:sz w:val="31"/>
          <w:szCs w:val="31"/>
          <w:highlight w:val="none"/>
          <w:u w:val="single" w:color="auto"/>
          <w:lang w:val="en-US" w:eastAsia="zh-CN"/>
        </w:rPr>
        <w:t>湖南天翰牧业发展有限公司</w:t>
      </w:r>
      <w:r>
        <w:rPr>
          <w:rFonts w:ascii="宋体" w:hAnsi="宋体" w:eastAsia="宋体" w:cs="宋体"/>
          <w:b/>
          <w:bCs/>
          <w:spacing w:val="1"/>
          <w:sz w:val="31"/>
          <w:szCs w:val="31"/>
          <w:highlight w:val="none"/>
          <w:u w:val="single" w:color="auto"/>
        </w:rPr>
        <w:t xml:space="preserve">  </w:t>
      </w:r>
      <w:r>
        <w:rPr>
          <w:rFonts w:ascii="宋体" w:hAnsi="宋体" w:eastAsia="宋体" w:cs="宋体"/>
          <w:spacing w:val="1"/>
          <w:sz w:val="31"/>
          <w:szCs w:val="31"/>
          <w:highlight w:val="none"/>
          <w:u w:val="single" w:color="auto"/>
        </w:rPr>
        <w:t xml:space="preserve">       </w:t>
      </w:r>
    </w:p>
    <w:p w14:paraId="3A9C5F96">
      <w:pPr>
        <w:pStyle w:val="15"/>
        <w:spacing w:line="255" w:lineRule="auto"/>
        <w:rPr>
          <w:highlight w:val="none"/>
        </w:rPr>
      </w:pPr>
    </w:p>
    <w:p w14:paraId="0B9B33C8">
      <w:pPr>
        <w:pStyle w:val="15"/>
        <w:spacing w:line="255" w:lineRule="auto"/>
        <w:rPr>
          <w:highlight w:val="none"/>
        </w:rPr>
      </w:pPr>
    </w:p>
    <w:p w14:paraId="36ED77A8">
      <w:pPr>
        <w:spacing w:before="101" w:line="226" w:lineRule="auto"/>
        <w:ind w:left="1145"/>
        <w:rPr>
          <w:rFonts w:ascii="宋体" w:hAnsi="宋体" w:eastAsia="宋体" w:cs="宋体"/>
          <w:spacing w:val="-4"/>
          <w:sz w:val="31"/>
          <w:szCs w:val="31"/>
          <w:highlight w:val="none"/>
          <w:u w:val="single" w:color="auto"/>
        </w:rPr>
      </w:pPr>
      <w:r>
        <w:rPr>
          <w:rFonts w:ascii="宋体" w:hAnsi="宋体" w:eastAsia="宋体" w:cs="宋体"/>
          <w:spacing w:val="-4"/>
          <w:sz w:val="31"/>
          <w:szCs w:val="31"/>
          <w:highlight w:val="none"/>
        </w:rPr>
        <w:t>乙方：</w:t>
      </w:r>
      <w:r>
        <w:rPr>
          <w:rFonts w:ascii="宋体" w:hAnsi="宋体" w:eastAsia="宋体" w:cs="宋体"/>
          <w:spacing w:val="-4"/>
          <w:sz w:val="31"/>
          <w:szCs w:val="31"/>
          <w:highlight w:val="none"/>
          <w:u w:val="single" w:color="auto"/>
        </w:rPr>
        <w:t xml:space="preserve">                                     </w:t>
      </w:r>
    </w:p>
    <w:p w14:paraId="370C54E8">
      <w:pPr>
        <w:pStyle w:val="36"/>
        <w:rPr>
          <w:highlight w:val="none"/>
        </w:rPr>
      </w:pPr>
    </w:p>
    <w:p w14:paraId="7E5E3F03">
      <w:pPr>
        <w:spacing w:before="101" w:line="226" w:lineRule="auto"/>
        <w:ind w:left="1145"/>
        <w:rPr>
          <w:rFonts w:ascii="宋体" w:hAnsi="宋体" w:eastAsia="宋体" w:cs="宋体"/>
          <w:sz w:val="31"/>
          <w:szCs w:val="31"/>
          <w:highlight w:val="none"/>
        </w:rPr>
      </w:pPr>
      <w:r>
        <w:rPr>
          <w:rFonts w:ascii="宋体" w:hAnsi="宋体" w:eastAsia="宋体" w:cs="宋体"/>
          <w:spacing w:val="3"/>
          <w:sz w:val="31"/>
          <w:szCs w:val="31"/>
          <w:highlight w:val="none"/>
        </w:rPr>
        <w:t>签订日期：</w:t>
      </w:r>
      <w:r>
        <w:rPr>
          <w:rFonts w:ascii="宋体" w:hAnsi="宋体" w:eastAsia="宋体" w:cs="宋体"/>
          <w:spacing w:val="3"/>
          <w:sz w:val="31"/>
          <w:szCs w:val="31"/>
          <w:highlight w:val="none"/>
          <w:u w:val="single" w:color="auto"/>
        </w:rPr>
        <w:t xml:space="preserve">   </w:t>
      </w:r>
      <w:r>
        <w:rPr>
          <w:rFonts w:ascii="宋体" w:hAnsi="宋体" w:eastAsia="宋体" w:cs="宋体"/>
          <w:spacing w:val="7"/>
          <w:sz w:val="31"/>
          <w:szCs w:val="31"/>
          <w:highlight w:val="none"/>
          <w:u w:val="single" w:color="auto"/>
        </w:rPr>
        <w:t xml:space="preserve">   </w:t>
      </w:r>
      <w:r>
        <w:rPr>
          <w:rFonts w:ascii="宋体" w:hAnsi="宋体" w:eastAsia="宋体" w:cs="宋体"/>
          <w:spacing w:val="-141"/>
          <w:sz w:val="31"/>
          <w:szCs w:val="31"/>
          <w:highlight w:val="none"/>
        </w:rPr>
        <w:t xml:space="preserve"> </w:t>
      </w:r>
      <w:r>
        <w:rPr>
          <w:rFonts w:ascii="宋体" w:hAnsi="宋体" w:eastAsia="宋体" w:cs="宋体"/>
          <w:spacing w:val="3"/>
          <w:sz w:val="31"/>
          <w:szCs w:val="31"/>
          <w:highlight w:val="none"/>
        </w:rPr>
        <w:t>年</w:t>
      </w:r>
      <w:r>
        <w:rPr>
          <w:rFonts w:ascii="宋体" w:hAnsi="宋体" w:eastAsia="宋体" w:cs="宋体"/>
          <w:spacing w:val="9"/>
          <w:sz w:val="31"/>
          <w:szCs w:val="31"/>
          <w:highlight w:val="none"/>
          <w:u w:val="single" w:color="auto"/>
        </w:rPr>
        <w:t xml:space="preserve">    </w:t>
      </w:r>
      <w:r>
        <w:rPr>
          <w:rFonts w:ascii="宋体" w:hAnsi="宋体" w:eastAsia="宋体" w:cs="宋体"/>
          <w:spacing w:val="5"/>
          <w:sz w:val="31"/>
          <w:szCs w:val="31"/>
          <w:highlight w:val="none"/>
          <w:u w:val="single" w:color="auto"/>
        </w:rPr>
        <w:t xml:space="preserve">  </w:t>
      </w:r>
      <w:r>
        <w:rPr>
          <w:rFonts w:ascii="宋体" w:hAnsi="宋体" w:eastAsia="宋体" w:cs="宋体"/>
          <w:spacing w:val="-132"/>
          <w:sz w:val="31"/>
          <w:szCs w:val="31"/>
          <w:highlight w:val="none"/>
        </w:rPr>
        <w:t xml:space="preserve"> </w:t>
      </w:r>
      <w:r>
        <w:rPr>
          <w:rFonts w:ascii="宋体" w:hAnsi="宋体" w:eastAsia="宋体" w:cs="宋体"/>
          <w:spacing w:val="3"/>
          <w:sz w:val="31"/>
          <w:szCs w:val="31"/>
          <w:highlight w:val="none"/>
        </w:rPr>
        <w:t>月</w:t>
      </w:r>
    </w:p>
    <w:p w14:paraId="4AFE7CF7">
      <w:pPr>
        <w:spacing w:before="114" w:line="225" w:lineRule="auto"/>
        <w:jc w:val="center"/>
        <w:rPr>
          <w:rFonts w:hint="eastAsia" w:ascii="宋体" w:hAnsi="宋体" w:cs="宋体"/>
          <w:b/>
          <w:bCs/>
          <w:spacing w:val="6"/>
          <w:sz w:val="35"/>
          <w:szCs w:val="35"/>
          <w:highlight w:val="none"/>
          <w:u w:val="single" w:color="auto"/>
          <w:lang w:val="en-US" w:eastAsia="zh-CN"/>
        </w:rPr>
      </w:pPr>
    </w:p>
    <w:p w14:paraId="60E49324">
      <w:pPr>
        <w:spacing w:before="114" w:line="225" w:lineRule="auto"/>
        <w:jc w:val="center"/>
        <w:rPr>
          <w:rFonts w:hint="eastAsia" w:ascii="宋体" w:hAnsi="宋体" w:cs="宋体"/>
          <w:b/>
          <w:bCs/>
          <w:spacing w:val="6"/>
          <w:sz w:val="35"/>
          <w:szCs w:val="35"/>
          <w:highlight w:val="none"/>
          <w:u w:val="none" w:color="auto"/>
          <w:lang w:val="en-US" w:eastAsia="zh-CN"/>
        </w:rPr>
      </w:pPr>
    </w:p>
    <w:p w14:paraId="31765906">
      <w:pPr>
        <w:spacing w:before="114" w:line="225" w:lineRule="auto"/>
        <w:jc w:val="center"/>
        <w:rPr>
          <w:rFonts w:ascii="宋体" w:hAnsi="宋体" w:eastAsia="宋体" w:cs="宋体"/>
          <w:sz w:val="35"/>
          <w:szCs w:val="35"/>
          <w:highlight w:val="none"/>
          <w:u w:val="none" w:color="auto"/>
        </w:rPr>
      </w:pPr>
      <w:r>
        <w:rPr>
          <w:rFonts w:hint="eastAsia" w:ascii="宋体" w:hAnsi="宋体" w:cs="宋体"/>
          <w:b/>
          <w:bCs/>
          <w:spacing w:val="6"/>
          <w:sz w:val="35"/>
          <w:szCs w:val="35"/>
          <w:highlight w:val="none"/>
          <w:u w:val="none" w:color="auto"/>
          <w:lang w:val="en-US" w:eastAsia="zh-CN"/>
        </w:rPr>
        <w:t>汨罗丰仓母猪场栏舍屋面维修改造工程项目</w:t>
      </w:r>
    </w:p>
    <w:p w14:paraId="22155476">
      <w:pPr>
        <w:pStyle w:val="23"/>
        <w:widowControl/>
        <w:tabs>
          <w:tab w:val="left" w:pos="1260"/>
        </w:tabs>
        <w:snapToGrid w:val="0"/>
        <w:spacing w:line="360" w:lineRule="atLeast"/>
        <w:ind w:left="0" w:leftChars="0" w:firstLine="420" w:firstLineChars="200"/>
        <w:rPr>
          <w:rFonts w:hint="eastAsia" w:ascii="宋体" w:hAnsi="宋体" w:cs="宋体"/>
          <w:sz w:val="21"/>
          <w:szCs w:val="21"/>
          <w:highlight w:val="none"/>
        </w:rPr>
      </w:pPr>
    </w:p>
    <w:p w14:paraId="6880DC18">
      <w:pPr>
        <w:widowControl/>
        <w:spacing w:line="360" w:lineRule="atLeast"/>
        <w:ind w:firstLine="480" w:firstLineChars="200"/>
        <w:jc w:val="left"/>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依照《中华人民共和国</w:t>
      </w:r>
      <w:r>
        <w:rPr>
          <w:rFonts w:hint="eastAsia" w:asciiTheme="minorEastAsia" w:hAnsiTheme="minorEastAsia" w:eastAsiaTheme="minorEastAsia" w:cstheme="minorEastAsia"/>
          <w:sz w:val="24"/>
          <w:szCs w:val="24"/>
          <w:highlight w:val="none"/>
          <w:lang w:val="en-US" w:eastAsia="zh-CN"/>
        </w:rPr>
        <w:t>民法典》《</w:t>
      </w:r>
      <w:r>
        <w:rPr>
          <w:rFonts w:hint="eastAsia" w:asciiTheme="minorEastAsia" w:hAnsiTheme="minorEastAsia" w:eastAsiaTheme="minorEastAsia" w:cstheme="minorEastAsia"/>
          <w:sz w:val="24"/>
          <w:szCs w:val="24"/>
          <w:highlight w:val="none"/>
        </w:rPr>
        <w:t>中华人民共和国建筑法》及其他有关法律、行政法规，遵循平等、自愿、公平和诚实信用的原则，双方就</w:t>
      </w:r>
      <w:r>
        <w:rPr>
          <w:rFonts w:hint="eastAsia" w:asciiTheme="minorEastAsia" w:hAnsiTheme="minorEastAsia" w:eastAsiaTheme="minorEastAsia" w:cstheme="minorEastAsia"/>
          <w:sz w:val="24"/>
          <w:szCs w:val="24"/>
          <w:highlight w:val="none"/>
          <w:lang w:val="en-US" w:eastAsia="zh-CN"/>
        </w:rPr>
        <w:t>汨罗丰仓母猪场栏舍屋面维修改造工程项目</w:t>
      </w:r>
      <w:r>
        <w:rPr>
          <w:rFonts w:hint="eastAsia" w:asciiTheme="minorEastAsia" w:hAnsiTheme="minorEastAsia" w:eastAsiaTheme="minorEastAsia" w:cstheme="minorEastAsia"/>
          <w:sz w:val="24"/>
          <w:szCs w:val="24"/>
          <w:highlight w:val="none"/>
        </w:rPr>
        <w:t>事项协商一致，订</w:t>
      </w:r>
      <w:r>
        <w:rPr>
          <w:rFonts w:hint="eastAsia" w:asciiTheme="minorEastAsia" w:hAnsiTheme="minorEastAsia" w:eastAsiaTheme="minorEastAsia" w:cstheme="minorEastAsia"/>
          <w:sz w:val="24"/>
          <w:szCs w:val="24"/>
          <w:highlight w:val="none"/>
          <w:lang w:val="en-US" w:eastAsia="zh-CN"/>
        </w:rPr>
        <w:t>立</w:t>
      </w:r>
      <w:r>
        <w:rPr>
          <w:rFonts w:hint="eastAsia" w:asciiTheme="minorEastAsia" w:hAnsiTheme="minorEastAsia" w:eastAsiaTheme="minorEastAsia" w:cstheme="minorEastAsia"/>
          <w:sz w:val="24"/>
          <w:szCs w:val="24"/>
          <w:highlight w:val="none"/>
        </w:rPr>
        <w:t>合同。</w:t>
      </w:r>
    </w:p>
    <w:p w14:paraId="62E7F8A4">
      <w:pPr>
        <w:widowControl/>
        <w:snapToGrid w:val="0"/>
        <w:spacing w:line="360" w:lineRule="atLeast"/>
        <w:rPr>
          <w:rFonts w:hint="eastAsia" w:asciiTheme="minorEastAsia" w:hAnsiTheme="minorEastAsia" w:eastAsiaTheme="minorEastAsia" w:cstheme="minorEastAsia"/>
          <w:b/>
          <w:bCs/>
          <w:sz w:val="24"/>
          <w:szCs w:val="24"/>
          <w:highlight w:val="none"/>
          <w:lang w:eastAsia="zh-CN"/>
        </w:rPr>
      </w:pPr>
      <w:r>
        <w:rPr>
          <w:rFonts w:hint="eastAsia" w:asciiTheme="minorEastAsia" w:hAnsiTheme="minorEastAsia" w:eastAsiaTheme="minorEastAsia" w:cstheme="minorEastAsia"/>
          <w:b/>
          <w:bCs/>
          <w:sz w:val="24"/>
          <w:szCs w:val="24"/>
          <w:highlight w:val="none"/>
        </w:rPr>
        <w:t>一、合同双方</w:t>
      </w:r>
      <w:r>
        <w:rPr>
          <w:rFonts w:hint="eastAsia" w:asciiTheme="minorEastAsia" w:hAnsiTheme="minorEastAsia" w:eastAsiaTheme="minorEastAsia" w:cstheme="minorEastAsia"/>
          <w:b/>
          <w:bCs/>
          <w:sz w:val="24"/>
          <w:szCs w:val="24"/>
          <w:highlight w:val="none"/>
          <w:lang w:eastAsia="zh-CN"/>
        </w:rPr>
        <w:t>：</w:t>
      </w:r>
    </w:p>
    <w:p w14:paraId="0445B262">
      <w:pPr>
        <w:pStyle w:val="23"/>
        <w:widowControl/>
        <w:tabs>
          <w:tab w:val="left" w:pos="1260"/>
        </w:tabs>
        <w:snapToGrid w:val="0"/>
        <w:spacing w:line="360" w:lineRule="atLeast"/>
        <w:ind w:left="0" w:leftChars="0"/>
        <w:rPr>
          <w:rFonts w:hint="eastAsia" w:asciiTheme="minorEastAsia" w:hAnsiTheme="minorEastAsia" w:eastAsiaTheme="minorEastAsia" w:cstheme="minorEastAsia"/>
          <w:sz w:val="24"/>
          <w:szCs w:val="24"/>
          <w:highlight w:val="none"/>
          <w:u w:val="single"/>
          <w:lang w:val="en-US" w:eastAsia="zh-CN"/>
        </w:rPr>
      </w:pPr>
      <w:r>
        <w:rPr>
          <w:rFonts w:hint="eastAsia" w:asciiTheme="minorEastAsia" w:hAnsiTheme="minorEastAsia" w:eastAsiaTheme="minorEastAsia" w:cstheme="minorEastAsia"/>
          <w:sz w:val="24"/>
          <w:szCs w:val="24"/>
          <w:highlight w:val="none"/>
        </w:rPr>
        <w:t>甲</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方：</w:t>
      </w:r>
      <w:r>
        <w:rPr>
          <w:rFonts w:hint="eastAsia" w:asciiTheme="minorEastAsia" w:hAnsiTheme="minorEastAsia" w:eastAsiaTheme="minorEastAsia" w:cstheme="minorEastAsia"/>
          <w:sz w:val="24"/>
          <w:szCs w:val="24"/>
          <w:highlight w:val="none"/>
          <w:u w:val="single"/>
          <w:lang w:val="en-US" w:eastAsia="zh-CN"/>
        </w:rPr>
        <w:t xml:space="preserve">                        </w:t>
      </w:r>
    </w:p>
    <w:p w14:paraId="763884AC">
      <w:pPr>
        <w:pStyle w:val="23"/>
        <w:widowControl/>
        <w:tabs>
          <w:tab w:val="left" w:pos="1260"/>
        </w:tabs>
        <w:snapToGrid w:val="0"/>
        <w:spacing w:line="360" w:lineRule="atLeast"/>
        <w:ind w:left="0" w:leftChars="0"/>
        <w:rPr>
          <w:rFonts w:hint="eastAsia" w:asciiTheme="minorEastAsia" w:hAnsiTheme="minorEastAsia" w:eastAsiaTheme="minorEastAsia" w:cstheme="minorEastAsia"/>
          <w:sz w:val="24"/>
          <w:szCs w:val="24"/>
          <w:highlight w:val="none"/>
          <w:u w:val="single"/>
          <w:lang w:val="en-US" w:eastAsia="zh-CN"/>
        </w:rPr>
      </w:pPr>
      <w:r>
        <w:rPr>
          <w:rFonts w:hint="eastAsia" w:asciiTheme="minorEastAsia" w:hAnsiTheme="minorEastAsia" w:eastAsiaTheme="minorEastAsia" w:cstheme="minorEastAsia"/>
          <w:color w:val="auto"/>
          <w:sz w:val="24"/>
          <w:szCs w:val="24"/>
          <w:highlight w:val="none"/>
        </w:rPr>
        <w:t>乙</w:t>
      </w:r>
      <w:r>
        <w:rPr>
          <w:rFonts w:hint="eastAsia" w:asciiTheme="minorEastAsia" w:hAnsiTheme="minorEastAsia" w:eastAsiaTheme="minorEastAsia" w:cstheme="minorEastAsia"/>
          <w:color w:val="auto"/>
          <w:sz w:val="24"/>
          <w:szCs w:val="24"/>
          <w:highlight w:val="none"/>
          <w:lang w:val="en-US" w:eastAsia="zh-CN"/>
        </w:rPr>
        <w:t xml:space="preserve">  </w:t>
      </w:r>
      <w:r>
        <w:rPr>
          <w:rFonts w:hint="eastAsia" w:asciiTheme="minorEastAsia" w:hAnsiTheme="minorEastAsia" w:eastAsiaTheme="minorEastAsia" w:cstheme="minorEastAsia"/>
          <w:color w:val="auto"/>
          <w:sz w:val="24"/>
          <w:szCs w:val="24"/>
          <w:highlight w:val="none"/>
        </w:rPr>
        <w:t>方：</w:t>
      </w:r>
      <w:r>
        <w:rPr>
          <w:rFonts w:hint="eastAsia" w:asciiTheme="minorEastAsia" w:hAnsiTheme="minorEastAsia" w:eastAsiaTheme="minorEastAsia" w:cstheme="minorEastAsia"/>
          <w:color w:val="auto"/>
          <w:sz w:val="24"/>
          <w:szCs w:val="24"/>
          <w:highlight w:val="none"/>
          <w:u w:val="single"/>
          <w:lang w:val="en-US" w:eastAsia="zh-CN"/>
        </w:rPr>
        <w:t xml:space="preserve">                        </w:t>
      </w:r>
    </w:p>
    <w:p w14:paraId="4DB61991">
      <w:pPr>
        <w:widowControl/>
        <w:snapToGrid w:val="0"/>
        <w:spacing w:line="360" w:lineRule="atLeas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b/>
          <w:bCs/>
          <w:sz w:val="24"/>
          <w:szCs w:val="24"/>
          <w:highlight w:val="none"/>
        </w:rPr>
        <w:t>二、工程承包方式、范围、合同价款及施工工期</w:t>
      </w:r>
      <w:r>
        <w:rPr>
          <w:rFonts w:hint="eastAsia" w:asciiTheme="minorEastAsia" w:hAnsiTheme="minorEastAsia" w:eastAsiaTheme="minorEastAsia" w:cstheme="minorEastAsia"/>
          <w:b/>
          <w:bCs/>
          <w:sz w:val="24"/>
          <w:szCs w:val="24"/>
          <w:highlight w:val="none"/>
          <w:lang w:eastAsia="zh-CN"/>
        </w:rPr>
        <w:t>：</w:t>
      </w:r>
    </w:p>
    <w:p w14:paraId="324AEFA8">
      <w:pPr>
        <w:widowControl/>
        <w:snapToGrid w:val="0"/>
        <w:spacing w:line="360" w:lineRule="atLeas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1.</w:t>
      </w:r>
      <w:r>
        <w:rPr>
          <w:rFonts w:hint="eastAsia" w:asciiTheme="minorEastAsia" w:hAnsiTheme="minorEastAsia" w:eastAsiaTheme="minorEastAsia" w:cstheme="minorEastAsia"/>
          <w:sz w:val="24"/>
          <w:szCs w:val="24"/>
          <w:highlight w:val="none"/>
        </w:rPr>
        <w:t>承包方式：包工包料、包质量、包工期、包安全文明施工、包验收、包原有设施设备保护等。</w:t>
      </w:r>
    </w:p>
    <w:p w14:paraId="47C6E938">
      <w:pPr>
        <w:widowControl/>
        <w:snapToGrid w:val="0"/>
        <w:spacing w:line="360" w:lineRule="atLeast"/>
        <w:ind w:firstLine="480" w:firstLineChars="200"/>
        <w:rPr>
          <w:rFonts w:hint="eastAsia" w:asciiTheme="minorEastAsia" w:hAnsiTheme="minorEastAsia" w:eastAsiaTheme="minorEastAsia" w:cstheme="minorEastAsia"/>
          <w:i w:val="0"/>
          <w:iCs w:val="0"/>
          <w:caps w:val="0"/>
          <w:color w:val="000000"/>
          <w:spacing w:val="0"/>
          <w:sz w:val="24"/>
          <w:szCs w:val="24"/>
          <w:highlight w:val="none"/>
          <w:shd w:val="clear" w:fill="FFFFFF"/>
          <w:lang w:val="en-US" w:eastAsia="zh-CN"/>
        </w:rPr>
      </w:pPr>
      <w:r>
        <w:rPr>
          <w:rFonts w:hint="eastAsia" w:asciiTheme="minorEastAsia" w:hAnsiTheme="minorEastAsia" w:eastAsiaTheme="minorEastAsia" w:cstheme="minorEastAsia"/>
          <w:sz w:val="24"/>
          <w:szCs w:val="24"/>
          <w:highlight w:val="none"/>
          <w:lang w:eastAsia="zh-CN"/>
        </w:rPr>
        <w:t>2.</w:t>
      </w:r>
      <w:r>
        <w:rPr>
          <w:rFonts w:hint="eastAsia" w:asciiTheme="minorEastAsia" w:hAnsiTheme="minorEastAsia" w:eastAsiaTheme="minorEastAsia" w:cstheme="minorEastAsia"/>
          <w:sz w:val="24"/>
          <w:szCs w:val="24"/>
          <w:highlight w:val="none"/>
        </w:rPr>
        <w:t>工程承包范围：</w:t>
      </w:r>
      <w:r>
        <w:rPr>
          <w:rFonts w:hint="eastAsia" w:asciiTheme="minorEastAsia" w:hAnsiTheme="minorEastAsia" w:eastAsiaTheme="minorEastAsia" w:cstheme="minorEastAsia"/>
          <w:sz w:val="24"/>
          <w:szCs w:val="24"/>
          <w:highlight w:val="none"/>
          <w:lang w:val="en-US" w:eastAsia="zh-CN"/>
        </w:rPr>
        <w:t>一是对生产一线、二线、三线、GDU舍和保育舍全部腐蚀的屋面瓦和檁条实施维修与更换作业，二是对风机端外冬季进风口采用密封板进行密封处理。本工程覆盖养殖场全部生产区屋顶，总面积约</w:t>
      </w:r>
      <w:r>
        <w:rPr>
          <w:rFonts w:hint="eastAsia" w:asciiTheme="minorEastAsia" w:hAnsiTheme="minorEastAsia" w:eastAsiaTheme="minorEastAsia" w:cstheme="minorEastAsia"/>
          <w:b/>
          <w:bCs/>
          <w:sz w:val="24"/>
          <w:szCs w:val="24"/>
          <w:highlight w:val="none"/>
          <w:u w:val="single"/>
          <w:lang w:val="en-US" w:eastAsia="zh-CN"/>
        </w:rPr>
        <w:t xml:space="preserve"> 38286㎡ </w:t>
      </w:r>
      <w:r>
        <w:rPr>
          <w:rFonts w:hint="eastAsia" w:asciiTheme="minorEastAsia" w:hAnsiTheme="minorEastAsia" w:eastAsiaTheme="minorEastAsia" w:cstheme="minorEastAsia"/>
          <w:i w:val="0"/>
          <w:iCs w:val="0"/>
          <w:caps w:val="0"/>
          <w:color w:val="000000"/>
          <w:spacing w:val="0"/>
          <w:sz w:val="24"/>
          <w:szCs w:val="24"/>
          <w:highlight w:val="none"/>
          <w:shd w:val="clear" w:fill="FFFFFF"/>
          <w:lang w:val="en-US" w:eastAsia="zh-CN"/>
        </w:rPr>
        <w:t>。（详细工程量及规格参数详见工程量清单）</w:t>
      </w:r>
    </w:p>
    <w:p w14:paraId="2F9BFAAF">
      <w:pPr>
        <w:widowControl/>
        <w:snapToGrid w:val="0"/>
        <w:spacing w:line="360" w:lineRule="atLeast"/>
        <w:ind w:firstLine="480" w:firstLineChars="200"/>
        <w:rPr>
          <w:rFonts w:hint="eastAsia" w:asciiTheme="minorEastAsia" w:hAnsiTheme="minorEastAsia" w:eastAsiaTheme="minorEastAsia" w:cstheme="minorEastAsia"/>
          <w:sz w:val="24"/>
          <w:szCs w:val="24"/>
          <w:highlight w:val="none"/>
          <w:u w:val="single"/>
        </w:rPr>
      </w:pPr>
      <w:r>
        <w:rPr>
          <w:rFonts w:hint="eastAsia" w:asciiTheme="minorEastAsia" w:hAnsiTheme="minorEastAsia" w:eastAsiaTheme="minorEastAsia" w:cstheme="minorEastAsia"/>
          <w:sz w:val="24"/>
          <w:szCs w:val="24"/>
          <w:highlight w:val="none"/>
          <w:lang w:eastAsia="zh-CN"/>
        </w:rPr>
        <w:t>3.</w:t>
      </w:r>
      <w:r>
        <w:rPr>
          <w:rFonts w:hint="eastAsia" w:asciiTheme="minorEastAsia" w:hAnsiTheme="minorEastAsia" w:eastAsiaTheme="minorEastAsia" w:cstheme="minorEastAsia"/>
          <w:sz w:val="24"/>
          <w:szCs w:val="24"/>
          <w:highlight w:val="none"/>
        </w:rPr>
        <w:t>工程承包范围内的合同总价为：</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lang w:val="en-US" w:eastAsia="zh-CN"/>
        </w:rPr>
        <w:t>（含税）</w:t>
      </w:r>
      <w:r>
        <w:rPr>
          <w:rFonts w:hint="eastAsia" w:asciiTheme="minorEastAsia" w:hAnsiTheme="minorEastAsia" w:eastAsiaTheme="minorEastAsia" w:cstheme="minorEastAsia"/>
          <w:sz w:val="24"/>
          <w:szCs w:val="24"/>
          <w:highlight w:val="none"/>
        </w:rPr>
        <w:t>。</w:t>
      </w:r>
    </w:p>
    <w:p w14:paraId="11E22449">
      <w:pPr>
        <w:widowControl/>
        <w:snapToGrid w:val="0"/>
        <w:spacing w:line="360" w:lineRule="atLeas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rPr>
        <w:t>合同总价包括完成本工程承包范围内所需的一切费用和相关验收费用。</w:t>
      </w:r>
      <w:r>
        <w:rPr>
          <w:rFonts w:hint="eastAsia" w:asciiTheme="minorEastAsia" w:hAnsiTheme="minorEastAsia" w:eastAsiaTheme="minorEastAsia" w:cstheme="minorEastAsia"/>
          <w:kern w:val="0"/>
          <w:sz w:val="24"/>
          <w:szCs w:val="24"/>
          <w:highlight w:val="none"/>
        </w:rPr>
        <w:t>在办理工程结算时，除对乙方多报、虚报的工程量将按实核减及有甲方确认的工程变更外，</w:t>
      </w:r>
      <w:r>
        <w:rPr>
          <w:rFonts w:hint="eastAsia" w:asciiTheme="minorEastAsia" w:hAnsiTheme="minorEastAsia" w:eastAsiaTheme="minorEastAsia" w:cstheme="minorEastAsia"/>
          <w:sz w:val="24"/>
          <w:szCs w:val="24"/>
          <w:highlight w:val="none"/>
        </w:rPr>
        <w:t>该总价不予调整</w:t>
      </w:r>
    </w:p>
    <w:p w14:paraId="73DA26F9">
      <w:pPr>
        <w:widowControl/>
        <w:snapToGrid w:val="0"/>
        <w:spacing w:line="360" w:lineRule="atLeast"/>
        <w:ind w:firstLine="540" w:firstLineChars="22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4.</w:t>
      </w:r>
      <w:r>
        <w:rPr>
          <w:rFonts w:hint="eastAsia" w:asciiTheme="minorEastAsia" w:hAnsiTheme="minorEastAsia" w:eastAsiaTheme="minorEastAsia" w:cstheme="minorEastAsia"/>
          <w:color w:val="auto"/>
          <w:sz w:val="24"/>
          <w:szCs w:val="24"/>
          <w:highlight w:val="none"/>
        </w:rPr>
        <w:t>工期为</w:t>
      </w:r>
      <w:r>
        <w:rPr>
          <w:rFonts w:hint="eastAsia" w:asciiTheme="minorEastAsia" w:hAnsiTheme="minorEastAsia" w:eastAsiaTheme="minorEastAsia" w:cstheme="minorEastAsia"/>
          <w:color w:val="auto"/>
          <w:sz w:val="24"/>
          <w:szCs w:val="24"/>
          <w:highlight w:val="none"/>
          <w:u w:val="single"/>
          <w:lang w:val="en-US" w:eastAsia="zh-CN"/>
        </w:rPr>
        <w:t xml:space="preserve"> 60 </w:t>
      </w:r>
      <w:r>
        <w:rPr>
          <w:rFonts w:hint="eastAsia" w:asciiTheme="minorEastAsia" w:hAnsiTheme="minorEastAsia" w:eastAsiaTheme="minorEastAsia" w:cstheme="minorEastAsia"/>
          <w:color w:val="auto"/>
          <w:sz w:val="24"/>
          <w:szCs w:val="24"/>
          <w:highlight w:val="none"/>
        </w:rPr>
        <w:t>天，</w:t>
      </w:r>
      <w:r>
        <w:rPr>
          <w:rFonts w:hint="eastAsia" w:asciiTheme="minorEastAsia" w:hAnsiTheme="minorEastAsia" w:eastAsiaTheme="minorEastAsia" w:cstheme="minorEastAsia"/>
          <w:sz w:val="24"/>
          <w:szCs w:val="24"/>
          <w:highlight w:val="none"/>
        </w:rPr>
        <w:t>开工日期：</w:t>
      </w:r>
      <w:r>
        <w:rPr>
          <w:rFonts w:hint="eastAsia" w:asciiTheme="minorEastAsia" w:hAnsiTheme="minorEastAsia" w:eastAsiaTheme="minorEastAsia" w:cstheme="minorEastAsia"/>
          <w:sz w:val="24"/>
          <w:szCs w:val="24"/>
          <w:highlight w:val="none"/>
          <w:u w:val="single"/>
        </w:rPr>
        <w:t xml:space="preserve"> 20</w:t>
      </w:r>
      <w:r>
        <w:rPr>
          <w:rFonts w:hint="eastAsia" w:asciiTheme="minorEastAsia" w:hAnsiTheme="minorEastAsia" w:eastAsiaTheme="minorEastAsia" w:cstheme="minorEastAsia"/>
          <w:sz w:val="24"/>
          <w:szCs w:val="24"/>
          <w:highlight w:val="none"/>
          <w:u w:val="single"/>
          <w:lang w:val="en-US" w:eastAsia="zh-CN"/>
        </w:rPr>
        <w:t>26</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rPr>
        <w:t>日，竣工日期：</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2026</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年</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u w:val="single"/>
          <w:lang w:val="en-US" w:eastAsia="zh-CN"/>
        </w:rPr>
        <w:t xml:space="preserve"> </w:t>
      </w:r>
      <w:r>
        <w:rPr>
          <w:rFonts w:hint="eastAsia" w:asciiTheme="minorEastAsia" w:hAnsiTheme="minorEastAsia" w:eastAsiaTheme="minorEastAsia" w:cstheme="minorEastAsia"/>
          <w:sz w:val="24"/>
          <w:szCs w:val="24"/>
          <w:highlight w:val="none"/>
          <w:u w:val="single"/>
        </w:rPr>
        <w:t xml:space="preserve"> </w:t>
      </w:r>
      <w:r>
        <w:rPr>
          <w:rFonts w:hint="eastAsia" w:asciiTheme="minorEastAsia" w:hAnsiTheme="minorEastAsia" w:eastAsiaTheme="minorEastAsia" w:cstheme="minorEastAsia"/>
          <w:sz w:val="24"/>
          <w:szCs w:val="24"/>
          <w:highlight w:val="none"/>
        </w:rPr>
        <w:t>日。</w:t>
      </w:r>
    </w:p>
    <w:p w14:paraId="66D24475">
      <w:pPr>
        <w:widowControl/>
        <w:snapToGrid w:val="0"/>
        <w:spacing w:line="360" w:lineRule="atLeast"/>
        <w:ind w:firstLine="540" w:firstLineChars="225"/>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5.</w:t>
      </w:r>
      <w:r>
        <w:rPr>
          <w:rFonts w:hint="eastAsia" w:asciiTheme="minorEastAsia" w:hAnsiTheme="minorEastAsia" w:eastAsiaTheme="minorEastAsia" w:cstheme="minorEastAsia"/>
          <w:sz w:val="24"/>
          <w:szCs w:val="24"/>
          <w:highlight w:val="none"/>
          <w:lang w:val="en-US" w:eastAsia="zh-CN"/>
        </w:rPr>
        <w:t>质保期</w:t>
      </w:r>
      <w:r>
        <w:rPr>
          <w:rFonts w:hint="eastAsia" w:asciiTheme="minorEastAsia" w:hAnsiTheme="minorEastAsia" w:eastAsiaTheme="minorEastAsia" w:cstheme="minorEastAsia"/>
          <w:sz w:val="24"/>
          <w:szCs w:val="24"/>
          <w:highlight w:val="none"/>
        </w:rPr>
        <w:t>：</w:t>
      </w:r>
      <w:r>
        <w:rPr>
          <w:rFonts w:hint="eastAsia" w:asciiTheme="minorEastAsia" w:hAnsiTheme="minorEastAsia" w:eastAsiaTheme="minorEastAsia" w:cstheme="minorEastAsia"/>
          <w:sz w:val="24"/>
          <w:szCs w:val="24"/>
          <w:highlight w:val="none"/>
          <w:lang w:val="en-US" w:eastAsia="zh-CN"/>
        </w:rPr>
        <w:t>自竣工验收合格第3日起算，质保期为1年</w:t>
      </w:r>
      <w:r>
        <w:rPr>
          <w:rFonts w:hint="eastAsia" w:asciiTheme="minorEastAsia" w:hAnsiTheme="minorEastAsia" w:eastAsiaTheme="minorEastAsia" w:cstheme="minorEastAsia"/>
          <w:sz w:val="24"/>
          <w:szCs w:val="24"/>
          <w:highlight w:val="none"/>
        </w:rPr>
        <w:t>。</w:t>
      </w:r>
    </w:p>
    <w:p w14:paraId="7C794D56">
      <w:pPr>
        <w:widowControl/>
        <w:snapToGrid w:val="0"/>
        <w:spacing w:line="360" w:lineRule="atLeast"/>
        <w:rPr>
          <w:rFonts w:hint="eastAsia" w:asciiTheme="minorEastAsia" w:hAnsiTheme="minorEastAsia" w:eastAsiaTheme="minorEastAsia" w:cstheme="minorEastAsia"/>
          <w:sz w:val="24"/>
          <w:szCs w:val="24"/>
          <w:highlight w:val="none"/>
          <w:lang w:eastAsia="zh-CN"/>
        </w:rPr>
      </w:pPr>
      <w:r>
        <w:rPr>
          <w:rFonts w:hint="eastAsia" w:asciiTheme="minorEastAsia" w:hAnsiTheme="minorEastAsia" w:eastAsiaTheme="minorEastAsia" w:cstheme="minorEastAsia"/>
          <w:b/>
          <w:bCs/>
          <w:sz w:val="24"/>
          <w:szCs w:val="24"/>
          <w:highlight w:val="none"/>
          <w:lang w:val="en-US" w:eastAsia="zh-CN"/>
        </w:rPr>
        <w:t>三</w:t>
      </w:r>
      <w:r>
        <w:rPr>
          <w:rFonts w:hint="eastAsia" w:asciiTheme="minorEastAsia" w:hAnsiTheme="minorEastAsia" w:eastAsiaTheme="minorEastAsia" w:cstheme="minorEastAsia"/>
          <w:b/>
          <w:bCs/>
          <w:sz w:val="24"/>
          <w:szCs w:val="24"/>
          <w:highlight w:val="none"/>
        </w:rPr>
        <w:t>、工程</w:t>
      </w:r>
      <w:r>
        <w:rPr>
          <w:rFonts w:hint="eastAsia" w:asciiTheme="minorEastAsia" w:hAnsiTheme="minorEastAsia" w:eastAsiaTheme="minorEastAsia" w:cstheme="minorEastAsia"/>
          <w:b/>
          <w:bCs/>
          <w:sz w:val="24"/>
          <w:szCs w:val="24"/>
          <w:highlight w:val="none"/>
          <w:lang w:val="en-US" w:eastAsia="zh-CN"/>
        </w:rPr>
        <w:t>施工：</w:t>
      </w:r>
    </w:p>
    <w:p w14:paraId="65BE801D">
      <w:pPr>
        <w:widowControl/>
        <w:snapToGrid w:val="0"/>
        <w:spacing w:line="360" w:lineRule="atLeas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1.</w:t>
      </w:r>
      <w:r>
        <w:rPr>
          <w:rFonts w:hint="eastAsia" w:asciiTheme="minorEastAsia" w:hAnsiTheme="minorEastAsia" w:eastAsiaTheme="minorEastAsia" w:cstheme="minorEastAsia"/>
          <w:sz w:val="24"/>
          <w:szCs w:val="24"/>
          <w:highlight w:val="none"/>
        </w:rPr>
        <w:t>在合同生效后三日内，经甲方确认后，乙方应</w:t>
      </w:r>
      <w:r>
        <w:rPr>
          <w:rFonts w:hint="eastAsia" w:asciiTheme="minorEastAsia" w:hAnsiTheme="minorEastAsia" w:eastAsiaTheme="minorEastAsia" w:cstheme="minorEastAsia"/>
          <w:sz w:val="24"/>
          <w:szCs w:val="24"/>
          <w:highlight w:val="none"/>
          <w:lang w:val="en-US" w:eastAsia="zh-CN"/>
        </w:rPr>
        <w:t>组织相关</w:t>
      </w:r>
      <w:r>
        <w:rPr>
          <w:rFonts w:hint="eastAsia" w:asciiTheme="minorEastAsia" w:hAnsiTheme="minorEastAsia" w:eastAsiaTheme="minorEastAsia" w:cstheme="minorEastAsia"/>
          <w:sz w:val="24"/>
          <w:szCs w:val="24"/>
          <w:highlight w:val="none"/>
        </w:rPr>
        <w:t>人员</w:t>
      </w:r>
      <w:r>
        <w:rPr>
          <w:rFonts w:hint="eastAsia" w:asciiTheme="minorEastAsia" w:hAnsiTheme="minorEastAsia" w:eastAsiaTheme="minorEastAsia" w:cstheme="minorEastAsia"/>
          <w:sz w:val="24"/>
          <w:szCs w:val="24"/>
          <w:highlight w:val="none"/>
          <w:lang w:val="en-US" w:eastAsia="zh-CN"/>
        </w:rPr>
        <w:t>进场施工</w:t>
      </w:r>
      <w:r>
        <w:rPr>
          <w:rFonts w:hint="eastAsia" w:asciiTheme="minorEastAsia" w:hAnsiTheme="minorEastAsia" w:eastAsiaTheme="minorEastAsia" w:cstheme="minorEastAsia"/>
          <w:sz w:val="24"/>
          <w:szCs w:val="24"/>
          <w:highlight w:val="none"/>
        </w:rPr>
        <w:t>。</w:t>
      </w:r>
    </w:p>
    <w:p w14:paraId="3DF032CF">
      <w:pPr>
        <w:widowControl/>
        <w:snapToGrid w:val="0"/>
        <w:spacing w:line="360" w:lineRule="atLeas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2.</w:t>
      </w:r>
      <w:r>
        <w:rPr>
          <w:rFonts w:hint="eastAsia" w:asciiTheme="minorEastAsia" w:hAnsiTheme="minorEastAsia" w:eastAsiaTheme="minorEastAsia" w:cstheme="minorEastAsia"/>
          <w:sz w:val="24"/>
          <w:szCs w:val="24"/>
          <w:highlight w:val="none"/>
        </w:rPr>
        <w:t>甲乙双方认可的设计图纸、说明和有关资料，作为施工的有效依据，不得擅自修改。</w:t>
      </w:r>
    </w:p>
    <w:p w14:paraId="3E060891">
      <w:pPr>
        <w:widowControl/>
        <w:snapToGrid w:val="0"/>
        <w:spacing w:line="360" w:lineRule="atLeast"/>
        <w:ind w:firstLine="480" w:firstLineChars="200"/>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highlight w:val="none"/>
          <w:lang w:eastAsia="zh-CN"/>
        </w:rPr>
        <w:t>3.</w:t>
      </w:r>
      <w:r>
        <w:rPr>
          <w:rFonts w:hint="eastAsia" w:asciiTheme="minorEastAsia" w:hAnsiTheme="minorEastAsia" w:eastAsiaTheme="minorEastAsia" w:cstheme="minorEastAsia"/>
          <w:sz w:val="24"/>
          <w:szCs w:val="24"/>
          <w:highlight w:val="none"/>
        </w:rPr>
        <w:t>乙方应做到文明施工，保证施工场地整洁，施工垃圾应清运出施工场区。</w:t>
      </w:r>
    </w:p>
    <w:p w14:paraId="4D15186E">
      <w:pPr>
        <w:widowControl/>
        <w:tabs>
          <w:tab w:val="left" w:pos="4830"/>
        </w:tabs>
        <w:snapToGrid w:val="0"/>
        <w:spacing w:line="360" w:lineRule="atLeas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highlight w:val="none"/>
          <w:lang w:eastAsia="zh-CN"/>
        </w:rPr>
        <w:t>4.</w:t>
      </w:r>
      <w:r>
        <w:rPr>
          <w:rFonts w:hint="eastAsia" w:asciiTheme="minorEastAsia" w:hAnsiTheme="minorEastAsia" w:eastAsiaTheme="minorEastAsia" w:cstheme="minorEastAsia"/>
          <w:sz w:val="24"/>
          <w:szCs w:val="24"/>
          <w:highlight w:val="none"/>
        </w:rPr>
        <w:t>在施工过程中，乙方应对本工程成品及</w:t>
      </w:r>
      <w:r>
        <w:rPr>
          <w:rFonts w:hint="eastAsia" w:asciiTheme="minorEastAsia" w:hAnsiTheme="minorEastAsia" w:eastAsiaTheme="minorEastAsia" w:cstheme="minorEastAsia"/>
          <w:sz w:val="24"/>
          <w:szCs w:val="24"/>
          <w:highlight w:val="none"/>
          <w:lang w:val="en-US" w:eastAsia="zh-CN"/>
        </w:rPr>
        <w:t>办公区域</w:t>
      </w:r>
      <w:r>
        <w:rPr>
          <w:rFonts w:hint="eastAsia" w:asciiTheme="minorEastAsia" w:hAnsiTheme="minorEastAsia" w:eastAsiaTheme="minorEastAsia" w:cstheme="minorEastAsia"/>
          <w:sz w:val="24"/>
          <w:szCs w:val="24"/>
          <w:highlight w:val="none"/>
        </w:rPr>
        <w:t>内原有生产设施、设备保护负责，在未验收交付前成品保护工作及设施、设备由乙方负责。乙方</w:t>
      </w:r>
      <w:r>
        <w:rPr>
          <w:rFonts w:hint="eastAsia" w:asciiTheme="minorEastAsia" w:hAnsiTheme="minorEastAsia" w:eastAsiaTheme="minorEastAsia" w:cstheme="minorEastAsia"/>
          <w:sz w:val="24"/>
          <w:szCs w:val="24"/>
        </w:rPr>
        <w:t>必须严格保护建筑物结构及相应管线和设备，严禁在建筑结构上乱开乱挖。乙方不得损坏其它设施设备，并不得擅自使用未经甲方同意的设备设施，否则由此造成的损失，将在工程决算中予以扣除。</w:t>
      </w:r>
    </w:p>
    <w:p w14:paraId="3202CDEC">
      <w:pPr>
        <w:widowControl/>
        <w:tabs>
          <w:tab w:val="left" w:pos="4830"/>
        </w:tabs>
        <w:snapToGrid w:val="0"/>
        <w:spacing w:line="360" w:lineRule="atLeas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5.</w:t>
      </w:r>
      <w:r>
        <w:rPr>
          <w:rFonts w:hint="eastAsia" w:asciiTheme="minorEastAsia" w:hAnsiTheme="minorEastAsia" w:eastAsiaTheme="minorEastAsia" w:cstheme="minorEastAsia"/>
          <w:sz w:val="24"/>
          <w:szCs w:val="24"/>
        </w:rPr>
        <w:t>本工程主要材料在采购前必须经过甲方的确认，并应提供合格证或质量证明文件，否则由此造成的损失由乙方负责。</w:t>
      </w:r>
    </w:p>
    <w:p w14:paraId="5BF9C22B">
      <w:pPr>
        <w:widowControl/>
        <w:tabs>
          <w:tab w:val="left" w:pos="4830"/>
        </w:tabs>
        <w:snapToGrid w:val="0"/>
        <w:spacing w:line="360" w:lineRule="atLeas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6.</w:t>
      </w:r>
      <w:r>
        <w:rPr>
          <w:rFonts w:hint="eastAsia" w:asciiTheme="minorEastAsia" w:hAnsiTheme="minorEastAsia" w:eastAsiaTheme="minorEastAsia" w:cstheme="minorEastAsia"/>
          <w:sz w:val="24"/>
          <w:szCs w:val="24"/>
        </w:rPr>
        <w:t>乙方施工期间应做到规范、文明施工，及时按验收规范要求</w:t>
      </w:r>
      <w:r>
        <w:rPr>
          <w:rFonts w:hint="eastAsia" w:asciiTheme="minorEastAsia" w:hAnsiTheme="minorEastAsia" w:eastAsiaTheme="minorEastAsia" w:cstheme="minorEastAsia"/>
          <w:sz w:val="24"/>
          <w:szCs w:val="24"/>
          <w:lang w:val="en-US" w:eastAsia="zh-CN"/>
        </w:rPr>
        <w:t>完善</w:t>
      </w:r>
      <w:r>
        <w:rPr>
          <w:rFonts w:hint="eastAsia" w:asciiTheme="minorEastAsia" w:hAnsiTheme="minorEastAsia" w:eastAsiaTheme="minorEastAsia" w:cstheme="minorEastAsia"/>
          <w:sz w:val="24"/>
          <w:szCs w:val="24"/>
        </w:rPr>
        <w:t>技术、质量、安全文明资料。</w:t>
      </w:r>
    </w:p>
    <w:p w14:paraId="13279220">
      <w:pPr>
        <w:widowControl/>
        <w:tabs>
          <w:tab w:val="left" w:pos="4830"/>
        </w:tabs>
        <w:snapToGrid w:val="0"/>
        <w:spacing w:line="360" w:lineRule="atLeas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7.</w:t>
      </w:r>
      <w:r>
        <w:rPr>
          <w:rFonts w:hint="eastAsia" w:asciiTheme="minorEastAsia" w:hAnsiTheme="minorEastAsia" w:eastAsiaTheme="minorEastAsia" w:cstheme="minorEastAsia"/>
          <w:sz w:val="24"/>
          <w:szCs w:val="24"/>
        </w:rPr>
        <w:t>施工中，因质量差、进度慢，经协调无效，</w:t>
      </w:r>
      <w:r>
        <w:rPr>
          <w:rFonts w:hint="eastAsia" w:asciiTheme="minorEastAsia" w:hAnsiTheme="minorEastAsia" w:eastAsiaTheme="minorEastAsia" w:cstheme="minorEastAsia"/>
          <w:sz w:val="24"/>
          <w:szCs w:val="24"/>
          <w:lang w:val="en-US" w:eastAsia="zh-CN"/>
        </w:rPr>
        <w:t>甲方</w:t>
      </w:r>
      <w:r>
        <w:rPr>
          <w:rFonts w:hint="eastAsia" w:asciiTheme="minorEastAsia" w:hAnsiTheme="minorEastAsia" w:eastAsiaTheme="minorEastAsia" w:cstheme="minorEastAsia"/>
          <w:sz w:val="24"/>
          <w:szCs w:val="24"/>
        </w:rPr>
        <w:t>有权终止合同，</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自甲方解除通知书到达乙方时自动解除</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且无需承担任何违约责任，</w:t>
      </w:r>
      <w:r>
        <w:rPr>
          <w:rFonts w:hint="eastAsia" w:asciiTheme="minorEastAsia" w:hAnsiTheme="minorEastAsia" w:eastAsiaTheme="minorEastAsia" w:cstheme="minorEastAsia"/>
          <w:sz w:val="24"/>
          <w:szCs w:val="24"/>
        </w:rPr>
        <w:t>工程按实际完成并经检验合格的工程量的70%</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进行结算，责任由乙方承担，并赔偿</w:t>
      </w:r>
      <w:r>
        <w:rPr>
          <w:rFonts w:hint="eastAsia" w:asciiTheme="minorEastAsia" w:hAnsiTheme="minorEastAsia" w:eastAsiaTheme="minorEastAsia" w:cstheme="minorEastAsia"/>
          <w:sz w:val="24"/>
          <w:szCs w:val="24"/>
          <w:lang w:val="en-US" w:eastAsia="zh-CN"/>
        </w:rPr>
        <w:t>甲方的</w:t>
      </w:r>
      <w:r>
        <w:rPr>
          <w:rFonts w:hint="eastAsia" w:asciiTheme="minorEastAsia" w:hAnsiTheme="minorEastAsia" w:eastAsiaTheme="minorEastAsia" w:cstheme="minorEastAsia"/>
          <w:sz w:val="24"/>
          <w:szCs w:val="24"/>
        </w:rPr>
        <w:t>经济损失。</w:t>
      </w:r>
    </w:p>
    <w:p w14:paraId="37B3936F">
      <w:pPr>
        <w:widowControl/>
        <w:snapToGrid w:val="0"/>
        <w:spacing w:line="360" w:lineRule="atLeast"/>
        <w:rPr>
          <w:rFonts w:hint="eastAsia" w:asciiTheme="minorEastAsia" w:hAnsiTheme="minorEastAsia" w:eastAsiaTheme="minorEastAsia" w:cstheme="minorEastAsia"/>
          <w:b/>
          <w:bCs/>
          <w:sz w:val="24"/>
          <w:szCs w:val="24"/>
          <w:lang w:val="en-US" w:eastAsia="zh-CN"/>
        </w:rPr>
      </w:pPr>
      <w:r>
        <w:rPr>
          <w:rFonts w:hint="eastAsia" w:asciiTheme="minorEastAsia" w:hAnsiTheme="minorEastAsia" w:eastAsiaTheme="minorEastAsia" w:cstheme="minorEastAsia"/>
          <w:b/>
          <w:bCs/>
          <w:sz w:val="24"/>
          <w:szCs w:val="24"/>
        </w:rPr>
        <w:t>四、工程质量及技术要求</w:t>
      </w:r>
      <w:r>
        <w:rPr>
          <w:rFonts w:hint="eastAsia" w:asciiTheme="minorEastAsia" w:hAnsiTheme="minorEastAsia" w:eastAsiaTheme="minorEastAsia" w:cstheme="minorEastAsia"/>
          <w:b/>
          <w:bCs/>
          <w:sz w:val="24"/>
          <w:szCs w:val="24"/>
          <w:lang w:eastAsia="zh-CN"/>
        </w:rPr>
        <w:t>：</w:t>
      </w:r>
    </w:p>
    <w:p w14:paraId="2304D3BE">
      <w:pPr>
        <w:widowControl/>
        <w:tabs>
          <w:tab w:val="left" w:pos="4830"/>
        </w:tabs>
        <w:snapToGrid w:val="0"/>
        <w:spacing w:line="360" w:lineRule="atLeas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1.</w:t>
      </w:r>
      <w:r>
        <w:rPr>
          <w:rFonts w:hint="eastAsia" w:asciiTheme="minorEastAsia" w:hAnsiTheme="minorEastAsia" w:eastAsiaTheme="minorEastAsia" w:cstheme="minorEastAsia"/>
          <w:sz w:val="24"/>
          <w:szCs w:val="24"/>
        </w:rPr>
        <w:t>改造工程中的各项内容必须按照设计、现行的施工行业标准、国家标准与规范进行。</w:t>
      </w:r>
    </w:p>
    <w:p w14:paraId="3F53797F">
      <w:pPr>
        <w:widowControl/>
        <w:tabs>
          <w:tab w:val="left" w:pos="4830"/>
        </w:tabs>
        <w:snapToGrid w:val="0"/>
        <w:spacing w:line="360" w:lineRule="atLeas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2.</w:t>
      </w:r>
      <w:r>
        <w:rPr>
          <w:rFonts w:hint="eastAsia" w:asciiTheme="minorEastAsia" w:hAnsiTheme="minorEastAsia" w:eastAsiaTheme="minorEastAsia" w:cstheme="minorEastAsia"/>
          <w:sz w:val="24"/>
          <w:szCs w:val="24"/>
        </w:rPr>
        <w:t>验收除按国家和省市验收规范及有关规定和标准执行外，</w:t>
      </w:r>
      <w:r>
        <w:rPr>
          <w:rFonts w:hint="eastAsia" w:asciiTheme="minorEastAsia" w:hAnsiTheme="minorEastAsia" w:eastAsiaTheme="minorEastAsia" w:cstheme="minorEastAsia"/>
          <w:sz w:val="24"/>
          <w:szCs w:val="24"/>
          <w:lang w:eastAsia="zh-CN"/>
        </w:rPr>
        <w:t>还要</w:t>
      </w:r>
      <w:r>
        <w:rPr>
          <w:rFonts w:hint="eastAsia" w:asciiTheme="minorEastAsia" w:hAnsiTheme="minorEastAsia" w:eastAsiaTheme="minorEastAsia" w:cstheme="minorEastAsia"/>
          <w:sz w:val="24"/>
          <w:szCs w:val="24"/>
        </w:rPr>
        <w:t>根据认定的材质及有关会议确认的文件进行验收。</w:t>
      </w:r>
    </w:p>
    <w:p w14:paraId="73B435C9">
      <w:pPr>
        <w:widowControl/>
        <w:snapToGrid w:val="0"/>
        <w:spacing w:line="360" w:lineRule="atLeas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3.</w:t>
      </w:r>
      <w:r>
        <w:rPr>
          <w:rFonts w:hint="eastAsia" w:asciiTheme="minorEastAsia" w:hAnsiTheme="minorEastAsia" w:eastAsiaTheme="minorEastAsia" w:cstheme="minorEastAsia"/>
          <w:sz w:val="24"/>
          <w:szCs w:val="24"/>
        </w:rPr>
        <w:t>乙方采购的材料必须符合国家相关规定，并提供产品合格证、检验（试验）报告。否则不得在本工程使用</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暂定材料</w:t>
      </w:r>
      <w:r>
        <w:rPr>
          <w:rFonts w:hint="eastAsia" w:asciiTheme="minorEastAsia" w:hAnsiTheme="minorEastAsia" w:eastAsiaTheme="minorEastAsia" w:cstheme="minorEastAsia"/>
          <w:sz w:val="24"/>
          <w:szCs w:val="24"/>
          <w:lang w:eastAsia="zh-CN"/>
        </w:rPr>
        <w:t>须</w:t>
      </w:r>
      <w:r>
        <w:rPr>
          <w:rFonts w:hint="eastAsia" w:asciiTheme="minorEastAsia" w:hAnsiTheme="minorEastAsia" w:eastAsiaTheme="minorEastAsia" w:cstheme="minorEastAsia"/>
          <w:sz w:val="24"/>
          <w:szCs w:val="24"/>
        </w:rPr>
        <w:t>经甲方认可后方能采购。</w:t>
      </w:r>
    </w:p>
    <w:p w14:paraId="66B471ED">
      <w:pPr>
        <w:widowControl/>
        <w:snapToGrid w:val="0"/>
        <w:spacing w:line="360" w:lineRule="atLeast"/>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rPr>
        <w:t>五、工期及验收</w:t>
      </w:r>
      <w:r>
        <w:rPr>
          <w:rFonts w:hint="eastAsia" w:asciiTheme="minorEastAsia" w:hAnsiTheme="minorEastAsia" w:eastAsiaTheme="minorEastAsia" w:cstheme="minorEastAsia"/>
          <w:b/>
          <w:bCs/>
          <w:sz w:val="24"/>
          <w:szCs w:val="24"/>
          <w:lang w:eastAsia="zh-CN"/>
        </w:rPr>
        <w:t>：</w:t>
      </w:r>
    </w:p>
    <w:p w14:paraId="2CA1C841">
      <w:pPr>
        <w:widowControl/>
        <w:snapToGrid w:val="0"/>
        <w:spacing w:line="360" w:lineRule="atLeast"/>
        <w:ind w:firstLine="480"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sz w:val="24"/>
          <w:szCs w:val="24"/>
        </w:rPr>
        <w:t>工程总工期应按照合同规定执行，每延误一天，</w:t>
      </w:r>
      <w:r>
        <w:rPr>
          <w:rFonts w:hint="eastAsia" w:asciiTheme="minorEastAsia" w:hAnsiTheme="minorEastAsia" w:eastAsiaTheme="minorEastAsia" w:cstheme="minorEastAsia"/>
          <w:sz w:val="24"/>
          <w:szCs w:val="24"/>
          <w:lang w:val="en-US" w:eastAsia="zh-CN"/>
        </w:rPr>
        <w:t>乙方应承担违约金</w:t>
      </w:r>
      <w:r>
        <w:rPr>
          <w:rFonts w:hint="eastAsia" w:asciiTheme="minorEastAsia" w:hAnsiTheme="minorEastAsia" w:eastAsiaTheme="minorEastAsia" w:cstheme="minorEastAsia"/>
          <w:sz w:val="24"/>
          <w:szCs w:val="24"/>
        </w:rPr>
        <w:t>人</w:t>
      </w:r>
      <w:r>
        <w:rPr>
          <w:rFonts w:hint="eastAsia" w:asciiTheme="minorEastAsia" w:hAnsiTheme="minorEastAsia" w:eastAsiaTheme="minorEastAsia" w:cstheme="minorEastAsia"/>
          <w:color w:val="auto"/>
          <w:sz w:val="24"/>
          <w:szCs w:val="24"/>
        </w:rPr>
        <w:t>民币</w:t>
      </w:r>
      <w:r>
        <w:rPr>
          <w:rFonts w:hint="eastAsia" w:asciiTheme="minorEastAsia" w:hAnsiTheme="minorEastAsia" w:eastAsiaTheme="minorEastAsia" w:cstheme="minorEastAsia"/>
          <w:b/>
          <w:bCs/>
          <w:color w:val="auto"/>
          <w:sz w:val="24"/>
          <w:szCs w:val="24"/>
          <w:shd w:val="clear" w:color="auto" w:fill="auto"/>
          <w:lang w:val="en-US" w:eastAsia="zh-CN"/>
        </w:rPr>
        <w:t>贰</w:t>
      </w:r>
      <w:r>
        <w:rPr>
          <w:rFonts w:hint="eastAsia" w:asciiTheme="minorEastAsia" w:hAnsiTheme="minorEastAsia" w:eastAsiaTheme="minorEastAsia" w:cstheme="minorEastAsia"/>
          <w:b/>
          <w:bCs/>
          <w:color w:val="auto"/>
          <w:sz w:val="24"/>
          <w:szCs w:val="24"/>
          <w:shd w:val="clear" w:color="auto" w:fill="auto"/>
        </w:rPr>
        <w:t>仟元</w:t>
      </w:r>
      <w:r>
        <w:rPr>
          <w:rFonts w:hint="eastAsia" w:asciiTheme="minorEastAsia" w:hAnsiTheme="minorEastAsia" w:eastAsiaTheme="minorEastAsia" w:cstheme="minorEastAsia"/>
          <w:sz w:val="24"/>
          <w:szCs w:val="24"/>
        </w:rPr>
        <w:t xml:space="preserve">整。工程验收必须达到合格标准。如达不到合格标准必须返工重做直至达到标准，由此产生的一切损失由乙方负责。 </w:t>
      </w:r>
    </w:p>
    <w:p w14:paraId="3C95BC85">
      <w:pPr>
        <w:widowControl/>
        <w:snapToGrid w:val="0"/>
        <w:spacing w:line="360" w:lineRule="atLeast"/>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rPr>
        <w:t>六、保修要求</w:t>
      </w:r>
      <w:r>
        <w:rPr>
          <w:rFonts w:hint="eastAsia" w:asciiTheme="minorEastAsia" w:hAnsiTheme="minorEastAsia" w:eastAsiaTheme="minorEastAsia" w:cstheme="minorEastAsia"/>
          <w:b/>
          <w:bCs/>
          <w:sz w:val="24"/>
          <w:szCs w:val="24"/>
          <w:lang w:eastAsia="zh-CN"/>
        </w:rPr>
        <w:t>：</w:t>
      </w:r>
    </w:p>
    <w:p w14:paraId="76C1E20B">
      <w:pPr>
        <w:widowControl/>
        <w:autoSpaceDE w:val="0"/>
        <w:autoSpaceDN w:val="0"/>
        <w:adjustRightInd w:val="0"/>
        <w:snapToGrid w:val="0"/>
        <w:spacing w:line="360" w:lineRule="atLeast"/>
        <w:ind w:left="1" w:firstLine="540" w:firstLineChars="22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1.</w:t>
      </w:r>
      <w:r>
        <w:rPr>
          <w:rFonts w:hint="eastAsia" w:asciiTheme="minorEastAsia" w:hAnsiTheme="minorEastAsia" w:eastAsiaTheme="minorEastAsia" w:cstheme="minorEastAsia"/>
          <w:sz w:val="24"/>
          <w:szCs w:val="24"/>
        </w:rPr>
        <w:t>工程质量经竣工验收达到合格标准后，</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b/>
          <w:bCs/>
          <w:sz w:val="24"/>
          <w:szCs w:val="24"/>
          <w:u w:val="single"/>
        </w:rPr>
        <w:t>1</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质保</w:t>
      </w:r>
      <w:r>
        <w:rPr>
          <w:rFonts w:hint="eastAsia" w:asciiTheme="minorEastAsia" w:hAnsiTheme="minorEastAsia" w:eastAsiaTheme="minorEastAsia" w:cstheme="minorEastAsia"/>
          <w:sz w:val="24"/>
          <w:szCs w:val="24"/>
        </w:rPr>
        <w:t>期内负责免费保修。</w:t>
      </w:r>
      <w:r>
        <w:rPr>
          <w:rFonts w:hint="eastAsia" w:asciiTheme="minorEastAsia" w:hAnsiTheme="minorEastAsia" w:eastAsiaTheme="minorEastAsia" w:cstheme="minorEastAsia"/>
          <w:sz w:val="24"/>
          <w:szCs w:val="24"/>
          <w:lang w:val="en-US" w:eastAsia="zh-CN"/>
        </w:rPr>
        <w:t>质保</w:t>
      </w:r>
      <w:r>
        <w:rPr>
          <w:rFonts w:hint="eastAsia" w:asciiTheme="minorEastAsia" w:hAnsiTheme="minorEastAsia" w:eastAsiaTheme="minorEastAsia" w:cstheme="minorEastAsia"/>
          <w:sz w:val="24"/>
          <w:szCs w:val="24"/>
        </w:rPr>
        <w:t>期从工程竣工验收合格后</w:t>
      </w:r>
      <w:r>
        <w:rPr>
          <w:rFonts w:hint="eastAsia" w:asciiTheme="minorEastAsia" w:hAnsiTheme="minorEastAsia" w:eastAsiaTheme="minorEastAsia" w:cstheme="minorEastAsia"/>
          <w:sz w:val="24"/>
          <w:szCs w:val="24"/>
          <w:lang w:val="en-US" w:eastAsia="zh-CN"/>
        </w:rPr>
        <w:t>第</w:t>
      </w:r>
      <w:r>
        <w:rPr>
          <w:rFonts w:hint="eastAsia" w:asciiTheme="minorEastAsia" w:hAnsiTheme="minorEastAsia" w:eastAsiaTheme="minorEastAsia" w:cstheme="minorEastAsia"/>
          <w:sz w:val="24"/>
          <w:szCs w:val="24"/>
          <w:u w:val="single"/>
          <w:lang w:val="en-US" w:eastAsia="zh-CN"/>
        </w:rPr>
        <w:t xml:space="preserve"> 3 </w:t>
      </w:r>
      <w:r>
        <w:rPr>
          <w:rFonts w:hint="eastAsia" w:asciiTheme="minorEastAsia" w:hAnsiTheme="minorEastAsia" w:eastAsiaTheme="minorEastAsia" w:cstheme="minorEastAsia"/>
          <w:sz w:val="24"/>
          <w:szCs w:val="24"/>
        </w:rPr>
        <w:t>日起开始计算。</w:t>
      </w:r>
    </w:p>
    <w:p w14:paraId="3A630B54">
      <w:pPr>
        <w:widowControl/>
        <w:autoSpaceDE w:val="0"/>
        <w:autoSpaceDN w:val="0"/>
        <w:adjustRightInd w:val="0"/>
        <w:snapToGrid w:val="0"/>
        <w:spacing w:line="360" w:lineRule="atLeast"/>
        <w:ind w:firstLine="540" w:firstLineChars="225"/>
        <w:jc w:val="lef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2.</w:t>
      </w:r>
      <w:r>
        <w:rPr>
          <w:rFonts w:hint="eastAsia" w:asciiTheme="minorEastAsia" w:hAnsiTheme="minorEastAsia" w:eastAsiaTheme="minorEastAsia" w:cstheme="minorEastAsia"/>
          <w:sz w:val="24"/>
          <w:szCs w:val="24"/>
          <w:lang w:val="en-US" w:eastAsia="zh-CN"/>
        </w:rPr>
        <w:t>质保</w:t>
      </w:r>
      <w:r>
        <w:rPr>
          <w:rFonts w:hint="eastAsia" w:asciiTheme="minorEastAsia" w:hAnsiTheme="minorEastAsia" w:eastAsiaTheme="minorEastAsia" w:cstheme="minorEastAsia"/>
          <w:sz w:val="24"/>
          <w:szCs w:val="24"/>
        </w:rPr>
        <w:t>期内，乙方应在接到甲方通知后三天内到场保修，且应保证维修质量，不得出现针对同一问题重复维修的情况。否则，甲方将另派人员修理，修理费从</w:t>
      </w:r>
      <w:r>
        <w:rPr>
          <w:rFonts w:hint="eastAsia" w:asciiTheme="minorEastAsia" w:hAnsiTheme="minorEastAsia" w:eastAsiaTheme="minorEastAsia" w:cstheme="minorEastAsia"/>
          <w:sz w:val="24"/>
          <w:szCs w:val="24"/>
          <w:lang w:val="en-US" w:eastAsia="zh-CN"/>
        </w:rPr>
        <w:t>质保</w:t>
      </w:r>
      <w:r>
        <w:rPr>
          <w:rFonts w:hint="eastAsia" w:asciiTheme="minorEastAsia" w:hAnsiTheme="minorEastAsia" w:eastAsiaTheme="minorEastAsia" w:cstheme="minorEastAsia"/>
          <w:sz w:val="24"/>
          <w:szCs w:val="24"/>
        </w:rPr>
        <w:t>金中按实扣支。</w:t>
      </w:r>
    </w:p>
    <w:p w14:paraId="146EFCD0">
      <w:pPr>
        <w:widowControl/>
        <w:snapToGrid w:val="0"/>
        <w:spacing w:line="360" w:lineRule="atLeast"/>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rPr>
        <w:t>七、安全防护</w:t>
      </w:r>
      <w:r>
        <w:rPr>
          <w:rFonts w:hint="eastAsia" w:asciiTheme="minorEastAsia" w:hAnsiTheme="minorEastAsia" w:eastAsiaTheme="minorEastAsia" w:cstheme="minorEastAsia"/>
          <w:b/>
          <w:bCs/>
          <w:sz w:val="24"/>
          <w:szCs w:val="24"/>
          <w:lang w:eastAsia="zh-CN"/>
        </w:rPr>
        <w:t>：</w:t>
      </w:r>
    </w:p>
    <w:p w14:paraId="4B72F2D7">
      <w:pPr>
        <w:widowControl/>
        <w:numPr>
          <w:ilvl w:val="0"/>
          <w:numId w:val="0"/>
        </w:numPr>
        <w:tabs>
          <w:tab w:val="left" w:pos="0"/>
        </w:tabs>
        <w:snapToGrid w:val="0"/>
        <w:spacing w:line="360" w:lineRule="atLeas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乙方应对进场施工人员进行安全、质量和文明施工教育，制定安全、文明规章制度和有效的安全防护措施。由于乙方自身原因造成的安全事故，由乙方承担责任和一切费用。</w:t>
      </w:r>
    </w:p>
    <w:p w14:paraId="2AA3972F">
      <w:pPr>
        <w:widowControl/>
        <w:numPr>
          <w:ilvl w:val="0"/>
          <w:numId w:val="0"/>
        </w:numPr>
        <w:tabs>
          <w:tab w:val="left" w:pos="0"/>
        </w:tabs>
        <w:snapToGrid w:val="0"/>
        <w:spacing w:line="360" w:lineRule="atLeas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现场建立治安管理机构或联防组织的协作约定：由乙方负责；</w:t>
      </w:r>
    </w:p>
    <w:p w14:paraId="4FE12E1F">
      <w:pPr>
        <w:widowControl/>
        <w:numPr>
          <w:ilvl w:val="0"/>
          <w:numId w:val="0"/>
        </w:numPr>
        <w:tabs>
          <w:tab w:val="left" w:pos="0"/>
        </w:tabs>
        <w:snapToGrid w:val="0"/>
        <w:spacing w:line="360" w:lineRule="atLeas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编制施工场地治安管理计划，制定对突发治安事件的紧急预案的协作工作的约定：由乙方负责。</w:t>
      </w:r>
    </w:p>
    <w:p w14:paraId="652ACCC0">
      <w:pPr>
        <w:widowControl/>
        <w:numPr>
          <w:ilvl w:val="0"/>
          <w:numId w:val="0"/>
        </w:numPr>
        <w:tabs>
          <w:tab w:val="left" w:pos="0"/>
        </w:tabs>
        <w:snapToGrid w:val="0"/>
        <w:spacing w:line="360" w:lineRule="atLeas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4.乙方应严格按甲方生物安全管理条例对人员进行消毒隔离流程进场。</w:t>
      </w:r>
    </w:p>
    <w:p w14:paraId="29839A76">
      <w:pPr>
        <w:widowControl/>
        <w:snapToGrid w:val="0"/>
        <w:spacing w:line="360" w:lineRule="atLeast"/>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rPr>
        <w:t>八、双方职责</w:t>
      </w:r>
      <w:r>
        <w:rPr>
          <w:rFonts w:hint="eastAsia" w:asciiTheme="minorEastAsia" w:hAnsiTheme="minorEastAsia" w:eastAsiaTheme="minorEastAsia" w:cstheme="minorEastAsia"/>
          <w:b/>
          <w:bCs/>
          <w:sz w:val="24"/>
          <w:szCs w:val="24"/>
          <w:lang w:eastAsia="zh-CN"/>
        </w:rPr>
        <w:t>：</w:t>
      </w:r>
    </w:p>
    <w:p w14:paraId="20328540">
      <w:pPr>
        <w:widowControl/>
        <w:snapToGrid w:val="0"/>
        <w:spacing w:line="360" w:lineRule="atLeas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（一）甲方职责：</w:t>
      </w:r>
    </w:p>
    <w:p w14:paraId="7FF6A1D3">
      <w:pPr>
        <w:widowControl/>
        <w:numPr>
          <w:ilvl w:val="0"/>
          <w:numId w:val="0"/>
        </w:numPr>
        <w:tabs>
          <w:tab w:val="left" w:pos="900"/>
        </w:tabs>
        <w:snapToGrid w:val="0"/>
        <w:spacing w:line="360" w:lineRule="atLeas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在乙方进场施工前，提供材料堆放场地、临时设施场地、水源和电源。</w:t>
      </w:r>
    </w:p>
    <w:p w14:paraId="662FF95A">
      <w:pPr>
        <w:widowControl/>
        <w:numPr>
          <w:ilvl w:val="0"/>
          <w:numId w:val="0"/>
        </w:numPr>
        <w:tabs>
          <w:tab w:val="left" w:pos="900"/>
        </w:tabs>
        <w:snapToGrid w:val="0"/>
        <w:spacing w:line="360" w:lineRule="atLeas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 xml:space="preserve">负责协调、确认施工成品损坏的原因、责任及赔偿。 </w:t>
      </w:r>
    </w:p>
    <w:p w14:paraId="349E9954">
      <w:pPr>
        <w:widowControl/>
        <w:numPr>
          <w:ilvl w:val="0"/>
          <w:numId w:val="0"/>
        </w:numPr>
        <w:tabs>
          <w:tab w:val="left" w:pos="900"/>
        </w:tabs>
        <w:snapToGrid w:val="0"/>
        <w:spacing w:line="360" w:lineRule="atLeas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 xml:space="preserve">按合同规定向乙方支付工程款。 </w:t>
      </w:r>
    </w:p>
    <w:p w14:paraId="5E106BE2">
      <w:pPr>
        <w:widowControl/>
        <w:snapToGrid w:val="0"/>
        <w:spacing w:line="360" w:lineRule="atLeas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（二）乙方职责：</w:t>
      </w:r>
    </w:p>
    <w:p w14:paraId="18929F15">
      <w:pPr>
        <w:widowControl/>
        <w:numPr>
          <w:ilvl w:val="0"/>
          <w:numId w:val="0"/>
        </w:numPr>
        <w:tabs>
          <w:tab w:val="left" w:pos="0"/>
          <w:tab w:val="left" w:pos="426"/>
        </w:tabs>
        <w:snapToGrid w:val="0"/>
        <w:spacing w:line="360" w:lineRule="atLeas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本合同内容必须由乙方全部自行完成，不得转包。</w:t>
      </w:r>
    </w:p>
    <w:p w14:paraId="1DA91BFB">
      <w:pPr>
        <w:widowControl/>
        <w:numPr>
          <w:ilvl w:val="0"/>
          <w:numId w:val="0"/>
        </w:numPr>
        <w:tabs>
          <w:tab w:val="left" w:pos="0"/>
        </w:tabs>
        <w:snapToGrid w:val="0"/>
        <w:spacing w:line="360" w:lineRule="atLeas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乙方必须确保施工满足本项目栏舍屋面维修改造相关施工要求，若因施工不当所造成的一切损失均由乙方负责。乙方必须按照经甲方认可的施工图纸及有关施工规程、规范和标准进行施工，并接受甲方派驻现场管理代表的监督。</w:t>
      </w:r>
    </w:p>
    <w:p w14:paraId="16DAFBB6">
      <w:pPr>
        <w:widowControl/>
        <w:numPr>
          <w:ilvl w:val="0"/>
          <w:numId w:val="0"/>
        </w:numPr>
        <w:tabs>
          <w:tab w:val="left" w:pos="0"/>
        </w:tabs>
        <w:snapToGrid w:val="0"/>
        <w:spacing w:line="360" w:lineRule="atLeas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乙方必须无条件服从甲方关于进度、质量、安全、文明施工等方面的检查和整改意见，并及时整改直到符合合同及规范要求。</w:t>
      </w:r>
    </w:p>
    <w:p w14:paraId="5B847F09">
      <w:pPr>
        <w:widowControl/>
        <w:numPr>
          <w:ilvl w:val="0"/>
          <w:numId w:val="0"/>
        </w:numPr>
        <w:tabs>
          <w:tab w:val="left" w:pos="0"/>
          <w:tab w:val="left" w:pos="426"/>
          <w:tab w:val="left" w:pos="846"/>
        </w:tabs>
        <w:snapToGrid w:val="0"/>
        <w:spacing w:line="360" w:lineRule="atLeas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乙方应按质量检验评定标准对工程的分项、分部质量进行自检自评，并及时将评定结果和完整齐全的技术质量资料送交甲方，便于验收。</w:t>
      </w:r>
    </w:p>
    <w:p w14:paraId="2CB3C050">
      <w:pPr>
        <w:widowControl/>
        <w:numPr>
          <w:ilvl w:val="0"/>
          <w:numId w:val="0"/>
        </w:numPr>
        <w:tabs>
          <w:tab w:val="left" w:pos="0"/>
          <w:tab w:val="left" w:pos="426"/>
          <w:tab w:val="left" w:pos="846"/>
        </w:tabs>
        <w:snapToGrid w:val="0"/>
        <w:spacing w:line="360" w:lineRule="atLeas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 xml:space="preserve">乙方应根据现场实际情况施工计划，经甲方审核后认真实施。 </w:t>
      </w:r>
    </w:p>
    <w:p w14:paraId="2AA1C933">
      <w:pPr>
        <w:widowControl/>
        <w:numPr>
          <w:ilvl w:val="0"/>
          <w:numId w:val="0"/>
        </w:numPr>
        <w:tabs>
          <w:tab w:val="left" w:pos="0"/>
          <w:tab w:val="left" w:pos="426"/>
          <w:tab w:val="left" w:pos="846"/>
        </w:tabs>
        <w:snapToGrid w:val="0"/>
        <w:spacing w:line="360" w:lineRule="atLeas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乙方在施工过程中发生质量事故，应及时报告甲方，处理方案应经甲方同意后实施。</w:t>
      </w:r>
    </w:p>
    <w:p w14:paraId="0634E7C4">
      <w:pPr>
        <w:widowControl/>
        <w:tabs>
          <w:tab w:val="left" w:pos="0"/>
        </w:tabs>
        <w:snapToGrid w:val="0"/>
        <w:spacing w:line="36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由于乙方原因造成质量、安全事故的，一切费用及责任均由乙方自行承担。 </w:t>
      </w:r>
    </w:p>
    <w:p w14:paraId="5CAA0CF4">
      <w:pPr>
        <w:widowControl/>
        <w:numPr>
          <w:ilvl w:val="0"/>
          <w:numId w:val="0"/>
        </w:numPr>
        <w:tabs>
          <w:tab w:val="left" w:pos="0"/>
          <w:tab w:val="left" w:pos="426"/>
          <w:tab w:val="left" w:pos="846"/>
        </w:tabs>
        <w:snapToGrid w:val="0"/>
        <w:spacing w:line="360" w:lineRule="atLeas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 xml:space="preserve">乙方必须保护所有建筑结构和安装的成品。 </w:t>
      </w:r>
    </w:p>
    <w:p w14:paraId="6ABF812F">
      <w:pPr>
        <w:widowControl/>
        <w:numPr>
          <w:ilvl w:val="0"/>
          <w:numId w:val="0"/>
        </w:numPr>
        <w:tabs>
          <w:tab w:val="left" w:pos="0"/>
          <w:tab w:val="left" w:pos="846"/>
        </w:tabs>
        <w:snapToGrid w:val="0"/>
        <w:spacing w:line="360" w:lineRule="atLeas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8.</w:t>
      </w:r>
      <w:r>
        <w:rPr>
          <w:rFonts w:hint="eastAsia" w:asciiTheme="minorEastAsia" w:hAnsiTheme="minorEastAsia" w:eastAsiaTheme="minorEastAsia" w:cstheme="minorEastAsia"/>
          <w:sz w:val="24"/>
          <w:szCs w:val="24"/>
        </w:rPr>
        <w:t>乙方应在验收前将施工成品表面的污渍清理干净。清洗时不应造成其他成品的污损，如造成其他成品的污损，乙方负责赔偿；</w:t>
      </w:r>
    </w:p>
    <w:p w14:paraId="315F4D18">
      <w:pPr>
        <w:widowControl/>
        <w:numPr>
          <w:ilvl w:val="0"/>
          <w:numId w:val="0"/>
        </w:numPr>
        <w:tabs>
          <w:tab w:val="left" w:pos="0"/>
          <w:tab w:val="left" w:pos="426"/>
          <w:tab w:val="left" w:pos="846"/>
        </w:tabs>
        <w:snapToGrid w:val="0"/>
        <w:spacing w:line="360" w:lineRule="atLeas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9.</w:t>
      </w:r>
      <w:r>
        <w:rPr>
          <w:rFonts w:hint="eastAsia" w:asciiTheme="minorEastAsia" w:hAnsiTheme="minorEastAsia" w:eastAsiaTheme="minorEastAsia" w:cstheme="minorEastAsia"/>
          <w:sz w:val="24"/>
          <w:szCs w:val="24"/>
        </w:rPr>
        <w:t>乙方在工程验收前必须将施工中产生的垃圾等废弃物清运干净；</w:t>
      </w:r>
    </w:p>
    <w:p w14:paraId="7660E54C">
      <w:pPr>
        <w:widowControl/>
        <w:numPr>
          <w:ilvl w:val="0"/>
          <w:numId w:val="0"/>
        </w:numPr>
        <w:tabs>
          <w:tab w:val="left" w:pos="0"/>
          <w:tab w:val="left" w:pos="846"/>
        </w:tabs>
        <w:snapToGrid w:val="0"/>
        <w:spacing w:line="360" w:lineRule="atLeas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10.</w:t>
      </w:r>
      <w:r>
        <w:rPr>
          <w:rFonts w:hint="eastAsia" w:asciiTheme="minorEastAsia" w:hAnsiTheme="minorEastAsia" w:eastAsiaTheme="minorEastAsia" w:cstheme="minorEastAsia"/>
          <w:sz w:val="24"/>
          <w:szCs w:val="24"/>
        </w:rPr>
        <w:t>如乙方违反以上乙方职责，在接到甲方书面通知后还未整改，甲方有权</w:t>
      </w:r>
      <w:r>
        <w:rPr>
          <w:rFonts w:hint="eastAsia" w:asciiTheme="minorEastAsia" w:hAnsiTheme="minorEastAsia" w:eastAsiaTheme="minorEastAsia" w:cstheme="minorEastAsia"/>
          <w:sz w:val="24"/>
          <w:szCs w:val="24"/>
          <w:lang w:val="en-US" w:eastAsia="zh-CN"/>
        </w:rPr>
        <w:t>要求乙方承担</w:t>
      </w:r>
      <w:r>
        <w:rPr>
          <w:rFonts w:hint="eastAsia" w:asciiTheme="minorEastAsia" w:hAnsiTheme="minorEastAsia" w:eastAsiaTheme="minorEastAsia" w:cstheme="minorEastAsia"/>
          <w:sz w:val="24"/>
          <w:szCs w:val="24"/>
        </w:rPr>
        <w:t>相应的</w:t>
      </w:r>
      <w:r>
        <w:rPr>
          <w:rFonts w:hint="eastAsia" w:asciiTheme="minorEastAsia" w:hAnsiTheme="minorEastAsia" w:eastAsiaTheme="minorEastAsia" w:cstheme="minorEastAsia"/>
          <w:sz w:val="24"/>
          <w:szCs w:val="24"/>
          <w:lang w:val="en-US" w:eastAsia="zh-CN"/>
        </w:rPr>
        <w:t>违约责任</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违约金</w:t>
      </w:r>
      <w:r>
        <w:rPr>
          <w:rFonts w:hint="eastAsia" w:asciiTheme="minorEastAsia" w:hAnsiTheme="minorEastAsia" w:eastAsiaTheme="minorEastAsia" w:cstheme="minorEastAsia"/>
          <w:sz w:val="24"/>
          <w:szCs w:val="24"/>
        </w:rPr>
        <w:t>从</w:t>
      </w:r>
      <w:r>
        <w:rPr>
          <w:rFonts w:hint="eastAsia" w:asciiTheme="minorEastAsia" w:hAnsiTheme="minorEastAsia" w:eastAsiaTheme="minorEastAsia" w:cstheme="minorEastAsia"/>
          <w:sz w:val="24"/>
          <w:szCs w:val="24"/>
          <w:lang w:val="en-US" w:eastAsia="zh-CN"/>
        </w:rPr>
        <w:t>应付</w:t>
      </w:r>
      <w:r>
        <w:rPr>
          <w:rFonts w:hint="eastAsia" w:asciiTheme="minorEastAsia" w:hAnsiTheme="minorEastAsia" w:eastAsiaTheme="minorEastAsia" w:cstheme="minorEastAsia"/>
          <w:sz w:val="24"/>
          <w:szCs w:val="24"/>
        </w:rPr>
        <w:t>乙方合同</w:t>
      </w:r>
      <w:r>
        <w:rPr>
          <w:rFonts w:hint="eastAsia" w:asciiTheme="minorEastAsia" w:hAnsiTheme="minorEastAsia" w:eastAsiaTheme="minorEastAsia" w:cstheme="minorEastAsia"/>
          <w:sz w:val="24"/>
          <w:szCs w:val="24"/>
          <w:lang w:val="en-US" w:eastAsia="zh-CN"/>
        </w:rPr>
        <w:t>工程款</w:t>
      </w:r>
      <w:r>
        <w:rPr>
          <w:rFonts w:hint="eastAsia" w:asciiTheme="minorEastAsia" w:hAnsiTheme="minorEastAsia" w:eastAsiaTheme="minorEastAsia" w:cstheme="minorEastAsia"/>
          <w:sz w:val="24"/>
          <w:szCs w:val="24"/>
        </w:rPr>
        <w:t>中扣除。</w:t>
      </w:r>
    </w:p>
    <w:p w14:paraId="238883CB">
      <w:pPr>
        <w:widowControl/>
        <w:numPr>
          <w:ilvl w:val="0"/>
          <w:numId w:val="0"/>
        </w:numPr>
        <w:tabs>
          <w:tab w:val="left" w:pos="0"/>
          <w:tab w:val="left" w:pos="846"/>
        </w:tabs>
        <w:snapToGrid w:val="0"/>
        <w:spacing w:line="360" w:lineRule="atLeas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11.</w:t>
      </w:r>
      <w:r>
        <w:rPr>
          <w:rFonts w:hint="eastAsia" w:asciiTheme="minorEastAsia" w:hAnsiTheme="minorEastAsia" w:eastAsiaTheme="minorEastAsia" w:cstheme="minorEastAsia"/>
          <w:sz w:val="24"/>
          <w:szCs w:val="24"/>
        </w:rPr>
        <w:t>按甲方的要求，全部工程竣工验收时，乙方必须按有关规定提交完整的竣工资料两套（一套用于结算；一套用于存档）。</w:t>
      </w:r>
    </w:p>
    <w:p w14:paraId="682CBF21">
      <w:pPr>
        <w:widowControl/>
        <w:numPr>
          <w:ilvl w:val="0"/>
          <w:numId w:val="0"/>
        </w:numPr>
        <w:tabs>
          <w:tab w:val="left" w:pos="0"/>
          <w:tab w:val="left" w:pos="846"/>
        </w:tabs>
        <w:snapToGrid w:val="0"/>
        <w:spacing w:line="360" w:lineRule="atLeast"/>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12.从合同签订之日起，承包人即负责协调处理好和政府各主管部门、周边村组（民）、企业单位的关系，确保工程项目的顺利进行，在协调处理好周边关系中所发生的各项费用由乙方负担。</w:t>
      </w:r>
    </w:p>
    <w:p w14:paraId="4B9C8AFA">
      <w:pPr>
        <w:widowControl/>
        <w:snapToGrid w:val="0"/>
        <w:spacing w:line="360" w:lineRule="atLeas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九、付款方式及期限：</w:t>
      </w:r>
    </w:p>
    <w:p w14:paraId="15CDA8D6">
      <w:pPr>
        <w:widowControl/>
        <w:numPr>
          <w:ilvl w:val="0"/>
          <w:numId w:val="0"/>
        </w:numPr>
        <w:tabs>
          <w:tab w:val="left" w:pos="720"/>
        </w:tabs>
        <w:autoSpaceDE w:val="0"/>
        <w:autoSpaceDN w:val="0"/>
        <w:adjustRightInd w:val="0"/>
        <w:snapToGrid w:val="0"/>
        <w:spacing w:line="360" w:lineRule="atLeast"/>
        <w:ind w:firstLine="480" w:firstLineChars="200"/>
        <w:jc w:val="left"/>
        <w:rPr>
          <w:rFonts w:hint="eastAsia" w:asciiTheme="minorEastAsia" w:hAnsiTheme="minorEastAsia" w:eastAsiaTheme="minorEastAsia" w:cstheme="minorEastAsia"/>
          <w:i w:val="0"/>
          <w:iCs w:val="0"/>
          <w:caps w:val="0"/>
          <w:color w:val="000000"/>
          <w:spacing w:val="0"/>
          <w:sz w:val="24"/>
          <w:szCs w:val="24"/>
          <w:shd w:val="clear" w:fill="FFFFFF"/>
          <w:lang w:eastAsia="zh-CN"/>
        </w:rPr>
      </w:pPr>
      <w:r>
        <w:rPr>
          <w:rFonts w:hint="eastAsia" w:asciiTheme="minorEastAsia" w:hAnsiTheme="minorEastAsia" w:eastAsiaTheme="minorEastAsia" w:cstheme="minorEastAsia"/>
          <w:kern w:val="0"/>
          <w:sz w:val="24"/>
          <w:szCs w:val="24"/>
          <w:lang w:val="en-US" w:eastAsia="zh-CN"/>
        </w:rPr>
        <w:t>1.</w:t>
      </w:r>
      <w:r>
        <w:rPr>
          <w:rFonts w:hint="eastAsia" w:asciiTheme="minorEastAsia" w:hAnsiTheme="minorEastAsia" w:eastAsiaTheme="minorEastAsia" w:cstheme="minorEastAsia"/>
          <w:i w:val="0"/>
          <w:iCs w:val="0"/>
          <w:caps w:val="0"/>
          <w:color w:val="000000"/>
          <w:spacing w:val="0"/>
          <w:sz w:val="24"/>
          <w:szCs w:val="24"/>
          <w:shd w:val="clear" w:fill="FFFFFF"/>
        </w:rPr>
        <w:t>工程款（进度款）支付：无预付款，完成工程量并竣工验收合格后支付合同金额的80%，承包人提供结算资料，并经发包人委托的审计结算部门结算审核完毕并经双方认可后，付至审定金额的97%，预留3%质保金，质保金在</w:t>
      </w:r>
      <w:r>
        <w:rPr>
          <w:rFonts w:hint="eastAsia" w:asciiTheme="minorEastAsia" w:hAnsiTheme="minorEastAsia" w:eastAsiaTheme="minorEastAsia" w:cstheme="minorEastAsia"/>
          <w:i w:val="0"/>
          <w:iCs w:val="0"/>
          <w:caps w:val="0"/>
          <w:color w:val="000000"/>
          <w:spacing w:val="0"/>
          <w:sz w:val="24"/>
          <w:szCs w:val="24"/>
          <w:shd w:val="clear" w:fill="FFFFFF"/>
          <w:lang w:val="en-US" w:eastAsia="zh-CN"/>
        </w:rPr>
        <w:t>无质量问题、</w:t>
      </w:r>
      <w:r>
        <w:rPr>
          <w:rFonts w:hint="eastAsia" w:asciiTheme="minorEastAsia" w:hAnsiTheme="minorEastAsia" w:eastAsiaTheme="minorEastAsia" w:cstheme="minorEastAsia"/>
          <w:i w:val="0"/>
          <w:iCs w:val="0"/>
          <w:caps w:val="0"/>
          <w:color w:val="000000"/>
          <w:spacing w:val="0"/>
          <w:sz w:val="24"/>
          <w:szCs w:val="24"/>
          <w:shd w:val="clear" w:fill="FFFFFF"/>
        </w:rPr>
        <w:t>缺陷责任期满后一次性无息退还</w:t>
      </w:r>
      <w:r>
        <w:rPr>
          <w:rFonts w:hint="eastAsia" w:asciiTheme="minorEastAsia" w:hAnsiTheme="minorEastAsia" w:eastAsiaTheme="minorEastAsia" w:cstheme="minorEastAsia"/>
          <w:i w:val="0"/>
          <w:iCs w:val="0"/>
          <w:caps w:val="0"/>
          <w:color w:val="000000"/>
          <w:spacing w:val="0"/>
          <w:sz w:val="24"/>
          <w:szCs w:val="24"/>
          <w:shd w:val="clear" w:fill="FFFFFF"/>
          <w:lang w:eastAsia="zh-CN"/>
        </w:rPr>
        <w:t>。</w:t>
      </w:r>
    </w:p>
    <w:p w14:paraId="5D894C0F">
      <w:pPr>
        <w:widowControl/>
        <w:numPr>
          <w:ilvl w:val="0"/>
          <w:numId w:val="0"/>
        </w:numPr>
        <w:tabs>
          <w:tab w:val="left" w:pos="720"/>
        </w:tabs>
        <w:autoSpaceDE w:val="0"/>
        <w:autoSpaceDN w:val="0"/>
        <w:adjustRightInd w:val="0"/>
        <w:snapToGrid w:val="0"/>
        <w:spacing w:line="360" w:lineRule="atLeast"/>
        <w:ind w:firstLine="480" w:firstLineChars="20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本合同中甲方凭已审核的</w:t>
      </w:r>
      <w:r>
        <w:rPr>
          <w:rFonts w:hint="eastAsia" w:asciiTheme="minorEastAsia" w:hAnsiTheme="minorEastAsia" w:eastAsiaTheme="minorEastAsia" w:cstheme="minorEastAsia"/>
          <w:sz w:val="24"/>
          <w:szCs w:val="24"/>
          <w:lang w:val="en-US" w:eastAsia="zh-CN"/>
        </w:rPr>
        <w:t>工程竣工结算</w:t>
      </w:r>
      <w:r>
        <w:rPr>
          <w:rFonts w:hint="eastAsia" w:asciiTheme="minorEastAsia" w:hAnsiTheme="minorEastAsia" w:eastAsiaTheme="minorEastAsia" w:cstheme="minorEastAsia"/>
          <w:sz w:val="24"/>
          <w:szCs w:val="24"/>
        </w:rPr>
        <w:t>书及收到乙方相应阶段的工程发票</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增值税普通发票）</w:t>
      </w:r>
      <w:r>
        <w:rPr>
          <w:rFonts w:hint="eastAsia" w:asciiTheme="minorEastAsia" w:hAnsiTheme="minorEastAsia" w:eastAsiaTheme="minorEastAsia" w:cstheme="minorEastAsia"/>
          <w:sz w:val="24"/>
          <w:szCs w:val="24"/>
        </w:rPr>
        <w:t>支付</w:t>
      </w:r>
      <w:r>
        <w:rPr>
          <w:rFonts w:hint="eastAsia" w:asciiTheme="minorEastAsia" w:hAnsiTheme="minorEastAsia" w:eastAsiaTheme="minorEastAsia" w:cstheme="minorEastAsia"/>
          <w:sz w:val="24"/>
          <w:szCs w:val="24"/>
          <w:lang w:val="en-US" w:eastAsia="zh-CN"/>
        </w:rPr>
        <w:t>结算</w:t>
      </w:r>
      <w:r>
        <w:rPr>
          <w:rFonts w:hint="eastAsia" w:asciiTheme="minorEastAsia" w:hAnsiTheme="minorEastAsia" w:eastAsiaTheme="minorEastAsia" w:cstheme="minorEastAsia"/>
          <w:sz w:val="24"/>
          <w:szCs w:val="24"/>
        </w:rPr>
        <w:t>工程款。</w:t>
      </w:r>
    </w:p>
    <w:p w14:paraId="5359880A">
      <w:pPr>
        <w:widowControl/>
        <w:numPr>
          <w:ilvl w:val="0"/>
          <w:numId w:val="0"/>
        </w:numPr>
        <w:tabs>
          <w:tab w:val="left" w:pos="720"/>
        </w:tabs>
        <w:autoSpaceDE w:val="0"/>
        <w:autoSpaceDN w:val="0"/>
        <w:adjustRightInd w:val="0"/>
        <w:snapToGrid w:val="0"/>
        <w:spacing w:line="360" w:lineRule="atLeast"/>
        <w:ind w:firstLine="480" w:firstLineChars="200"/>
        <w:jc w:val="left"/>
        <w:rPr>
          <w:rFonts w:hint="eastAsia" w:asciiTheme="minorEastAsia" w:hAnsiTheme="minorEastAsia" w:eastAsiaTheme="minorEastAsia" w:cstheme="minorEastAsia"/>
          <w:kern w:val="0"/>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甲方按照本合同中约定的乙方银行、</w:t>
      </w:r>
      <w:r>
        <w:rPr>
          <w:rFonts w:hint="eastAsia" w:asciiTheme="minorEastAsia" w:hAnsiTheme="minorEastAsia" w:eastAsiaTheme="minorEastAsia" w:cstheme="minorEastAsia"/>
          <w:sz w:val="24"/>
          <w:szCs w:val="24"/>
          <w:lang w:eastAsia="zh-CN"/>
        </w:rPr>
        <w:t>账号</w:t>
      </w:r>
      <w:r>
        <w:rPr>
          <w:rFonts w:hint="eastAsia" w:asciiTheme="minorEastAsia" w:hAnsiTheme="minorEastAsia" w:eastAsiaTheme="minorEastAsia" w:cstheme="minorEastAsia"/>
          <w:sz w:val="24"/>
          <w:szCs w:val="24"/>
        </w:rPr>
        <w:t>支付合同款。</w:t>
      </w:r>
    </w:p>
    <w:p w14:paraId="19464217">
      <w:pPr>
        <w:widowControl/>
        <w:tabs>
          <w:tab w:val="right" w:pos="8312"/>
        </w:tabs>
        <w:snapToGrid w:val="0"/>
        <w:spacing w:line="360" w:lineRule="atLeast"/>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十、违约责任</w:t>
      </w:r>
      <w:r>
        <w:rPr>
          <w:rFonts w:hint="eastAsia" w:asciiTheme="minorEastAsia" w:hAnsiTheme="minorEastAsia" w:eastAsiaTheme="minorEastAsia" w:cstheme="minorEastAsia"/>
          <w:b/>
          <w:bCs/>
          <w:sz w:val="24"/>
          <w:szCs w:val="24"/>
          <w:lang w:eastAsia="zh-CN"/>
        </w:rPr>
        <w:t>：</w:t>
      </w:r>
      <w:r>
        <w:rPr>
          <w:rFonts w:hint="eastAsia" w:asciiTheme="minorEastAsia" w:hAnsiTheme="minorEastAsia" w:eastAsiaTheme="minorEastAsia" w:cstheme="minorEastAsia"/>
          <w:b/>
          <w:bCs/>
          <w:sz w:val="24"/>
          <w:szCs w:val="24"/>
        </w:rPr>
        <w:tab/>
      </w:r>
    </w:p>
    <w:p w14:paraId="165EEBC0">
      <w:pPr>
        <w:widowControl/>
        <w:numPr>
          <w:ilvl w:val="0"/>
          <w:numId w:val="0"/>
        </w:numPr>
        <w:tabs>
          <w:tab w:val="left" w:pos="0"/>
        </w:tabs>
        <w:snapToGrid w:val="0"/>
        <w:spacing w:line="360" w:lineRule="atLeast"/>
        <w:ind w:right="-11"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乙方如不能按期履行合同所规定的义务，每逾期一日，除工期</w:t>
      </w:r>
      <w:r>
        <w:rPr>
          <w:rFonts w:hint="eastAsia" w:asciiTheme="minorEastAsia" w:hAnsiTheme="minorEastAsia" w:eastAsiaTheme="minorEastAsia" w:cstheme="minorEastAsia"/>
          <w:sz w:val="24"/>
          <w:szCs w:val="24"/>
          <w:lang w:val="en-US" w:eastAsia="zh-CN"/>
        </w:rPr>
        <w:t>延误违约金</w:t>
      </w:r>
      <w:r>
        <w:rPr>
          <w:rFonts w:hint="eastAsia" w:asciiTheme="minorEastAsia" w:hAnsiTheme="minorEastAsia" w:eastAsiaTheme="minorEastAsia" w:cstheme="minorEastAsia"/>
          <w:sz w:val="24"/>
          <w:szCs w:val="24"/>
        </w:rPr>
        <w:t>外，</w:t>
      </w:r>
      <w:r>
        <w:rPr>
          <w:rFonts w:hint="eastAsia" w:asciiTheme="minorEastAsia" w:hAnsiTheme="minorEastAsia" w:eastAsiaTheme="minorEastAsia" w:cstheme="minorEastAsia"/>
          <w:sz w:val="24"/>
          <w:szCs w:val="24"/>
          <w:lang w:val="en-US" w:eastAsia="zh-CN"/>
        </w:rPr>
        <w:t>还应</w:t>
      </w:r>
      <w:r>
        <w:rPr>
          <w:rFonts w:hint="eastAsia" w:asciiTheme="minorEastAsia" w:hAnsiTheme="minorEastAsia" w:eastAsiaTheme="minorEastAsia" w:cstheme="minorEastAsia"/>
          <w:sz w:val="24"/>
          <w:szCs w:val="24"/>
        </w:rPr>
        <w:t>按合同总价千分之一承担违约金（工期</w:t>
      </w:r>
      <w:r>
        <w:rPr>
          <w:rFonts w:hint="eastAsia" w:asciiTheme="minorEastAsia" w:hAnsiTheme="minorEastAsia" w:eastAsiaTheme="minorEastAsia" w:cstheme="minorEastAsia"/>
          <w:sz w:val="24"/>
          <w:szCs w:val="24"/>
          <w:lang w:val="en-US" w:eastAsia="zh-CN"/>
        </w:rPr>
        <w:t>延误违约金</w:t>
      </w:r>
      <w:r>
        <w:rPr>
          <w:rFonts w:hint="eastAsia" w:asciiTheme="minorEastAsia" w:hAnsiTheme="minorEastAsia" w:eastAsiaTheme="minorEastAsia" w:cstheme="minorEastAsia"/>
          <w:sz w:val="24"/>
          <w:szCs w:val="24"/>
        </w:rPr>
        <w:t>按本合同第五条）。</w:t>
      </w:r>
    </w:p>
    <w:p w14:paraId="7C25579F">
      <w:pPr>
        <w:widowControl/>
        <w:numPr>
          <w:ilvl w:val="0"/>
          <w:numId w:val="0"/>
        </w:numPr>
        <w:tabs>
          <w:tab w:val="left" w:pos="0"/>
        </w:tabs>
        <w:snapToGrid w:val="0"/>
        <w:spacing w:line="360" w:lineRule="atLeast"/>
        <w:ind w:right="-11"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由于乙方原因不能继续履行合同或完成工程时，经双方协商同意可解除合同，但必须赔偿相应损失，并向甲方支付合同总价的10％作为违约金。</w:t>
      </w:r>
    </w:p>
    <w:p w14:paraId="0863D080">
      <w:pPr>
        <w:widowControl/>
        <w:numPr>
          <w:ilvl w:val="0"/>
          <w:numId w:val="0"/>
        </w:numPr>
        <w:tabs>
          <w:tab w:val="left" w:pos="0"/>
        </w:tabs>
        <w:snapToGrid w:val="0"/>
        <w:spacing w:line="360" w:lineRule="atLeast"/>
        <w:ind w:right="-11"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合同签订后，因甲方原因引起乙方不能履行合同时，应向乙方支付实际发生的费用。</w:t>
      </w:r>
    </w:p>
    <w:p w14:paraId="17106549">
      <w:pPr>
        <w:widowControl/>
        <w:snapToGrid w:val="0"/>
        <w:spacing w:line="360" w:lineRule="atLeast"/>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rPr>
        <w:t>十一、合同价款及调整</w:t>
      </w:r>
      <w:r>
        <w:rPr>
          <w:rFonts w:hint="eastAsia" w:asciiTheme="minorEastAsia" w:hAnsiTheme="minorEastAsia" w:eastAsiaTheme="minorEastAsia" w:cstheme="minorEastAsia"/>
          <w:b/>
          <w:bCs/>
          <w:sz w:val="24"/>
          <w:szCs w:val="24"/>
          <w:lang w:eastAsia="zh-CN"/>
        </w:rPr>
        <w:t>：</w:t>
      </w:r>
    </w:p>
    <w:p w14:paraId="47500C96">
      <w:pPr>
        <w:widowControl/>
        <w:numPr>
          <w:ilvl w:val="0"/>
          <w:numId w:val="0"/>
        </w:numPr>
        <w:tabs>
          <w:tab w:val="left" w:pos="0"/>
        </w:tabs>
        <w:snapToGrid w:val="0"/>
        <w:spacing w:line="360" w:lineRule="atLeas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1.</w:t>
      </w:r>
      <w:r>
        <w:rPr>
          <w:rFonts w:hint="eastAsia" w:asciiTheme="minorEastAsia" w:hAnsiTheme="minorEastAsia" w:eastAsiaTheme="minorEastAsia" w:cstheme="minorEastAsia"/>
          <w:sz w:val="24"/>
          <w:szCs w:val="24"/>
        </w:rPr>
        <w:t>合同价款在合同签订后，任何一方不得擅自改变。协议条款中另有约定的或发生下列情况之一的可做调整：甲方确认的设计变更或工程洽商。</w:t>
      </w:r>
    </w:p>
    <w:p w14:paraId="1E91B29E">
      <w:pPr>
        <w:widowControl/>
        <w:numPr>
          <w:ilvl w:val="0"/>
          <w:numId w:val="0"/>
        </w:numPr>
        <w:tabs>
          <w:tab w:val="left" w:pos="0"/>
        </w:tabs>
        <w:snapToGrid w:val="0"/>
        <w:spacing w:line="360" w:lineRule="atLeas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如发生上述情况，乙方应在情况发生后三日内，将调整的原因及涉及金额以书面形式通知甲方，甲方确认后作为结算依据。</w:t>
      </w:r>
    </w:p>
    <w:p w14:paraId="5411FA13">
      <w:pPr>
        <w:widowControl/>
        <w:snapToGrid w:val="0"/>
        <w:spacing w:line="360" w:lineRule="atLeast"/>
        <w:rPr>
          <w:rFonts w:hint="eastAsia" w:asciiTheme="minorEastAsia" w:hAnsiTheme="minorEastAsia" w:eastAsiaTheme="minorEastAsia" w:cstheme="minorEastAsia"/>
          <w:b/>
          <w:bCs/>
          <w:sz w:val="24"/>
          <w:szCs w:val="24"/>
          <w:lang w:eastAsia="zh-CN"/>
        </w:rPr>
      </w:pPr>
      <w:r>
        <w:rPr>
          <w:rFonts w:hint="eastAsia" w:asciiTheme="minorEastAsia" w:hAnsiTheme="minorEastAsia" w:eastAsiaTheme="minorEastAsia" w:cstheme="minorEastAsia"/>
          <w:b/>
          <w:bCs/>
          <w:sz w:val="24"/>
          <w:szCs w:val="24"/>
        </w:rPr>
        <w:t>十</w:t>
      </w:r>
      <w:r>
        <w:rPr>
          <w:rFonts w:hint="eastAsia" w:asciiTheme="minorEastAsia" w:hAnsiTheme="minorEastAsia" w:eastAsiaTheme="minorEastAsia" w:cstheme="minorEastAsia"/>
          <w:b/>
          <w:bCs/>
          <w:sz w:val="24"/>
          <w:szCs w:val="24"/>
          <w:lang w:val="en-US" w:eastAsia="zh-CN"/>
        </w:rPr>
        <w:t>二</w:t>
      </w:r>
      <w:r>
        <w:rPr>
          <w:rFonts w:hint="eastAsia" w:asciiTheme="minorEastAsia" w:hAnsiTheme="minorEastAsia" w:eastAsiaTheme="minorEastAsia" w:cstheme="minorEastAsia"/>
          <w:b/>
          <w:bCs/>
          <w:sz w:val="24"/>
          <w:szCs w:val="24"/>
        </w:rPr>
        <w:t>、其他</w:t>
      </w:r>
      <w:r>
        <w:rPr>
          <w:rFonts w:hint="eastAsia" w:asciiTheme="minorEastAsia" w:hAnsiTheme="minorEastAsia" w:eastAsiaTheme="minorEastAsia" w:cstheme="minorEastAsia"/>
          <w:b/>
          <w:bCs/>
          <w:sz w:val="24"/>
          <w:szCs w:val="24"/>
          <w:lang w:eastAsia="zh-CN"/>
        </w:rPr>
        <w:t>：</w:t>
      </w:r>
    </w:p>
    <w:p w14:paraId="0F366AF8">
      <w:pPr>
        <w:widowControl/>
        <w:numPr>
          <w:ilvl w:val="0"/>
          <w:numId w:val="0"/>
        </w:numPr>
        <w:tabs>
          <w:tab w:val="left" w:pos="0"/>
          <w:tab w:val="left" w:pos="840"/>
        </w:tabs>
        <w:snapToGrid w:val="0"/>
        <w:spacing w:line="360" w:lineRule="atLeast"/>
        <w:ind w:right="-11" w:rightChars="0"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color w:val="auto"/>
          <w:sz w:val="24"/>
          <w:szCs w:val="24"/>
        </w:rPr>
        <w:t>合同一式</w:t>
      </w:r>
      <w:r>
        <w:rPr>
          <w:rFonts w:hint="eastAsia" w:asciiTheme="minorEastAsia" w:hAnsiTheme="minorEastAsia" w:eastAsiaTheme="minorEastAsia" w:cstheme="minorEastAsia"/>
          <w:color w:val="auto"/>
          <w:sz w:val="24"/>
          <w:szCs w:val="24"/>
          <w:lang w:eastAsia="zh-CN"/>
        </w:rPr>
        <w:t>四份</w:t>
      </w:r>
      <w:r>
        <w:rPr>
          <w:rFonts w:hint="eastAsia" w:asciiTheme="minorEastAsia" w:hAnsiTheme="minorEastAsia" w:eastAsiaTheme="minorEastAsia" w:cstheme="minorEastAsia"/>
          <w:color w:val="auto"/>
          <w:sz w:val="24"/>
          <w:szCs w:val="24"/>
        </w:rPr>
        <w:t>，甲方</w:t>
      </w:r>
      <w:r>
        <w:rPr>
          <w:rFonts w:hint="eastAsia" w:asciiTheme="minorEastAsia" w:hAnsiTheme="minorEastAsia" w:eastAsiaTheme="minorEastAsia" w:cstheme="minorEastAsia"/>
          <w:color w:val="auto"/>
          <w:sz w:val="24"/>
          <w:szCs w:val="24"/>
          <w:lang w:val="en-US" w:eastAsia="zh-CN"/>
        </w:rPr>
        <w:t>叁</w:t>
      </w:r>
      <w:r>
        <w:rPr>
          <w:rFonts w:hint="eastAsia" w:asciiTheme="minorEastAsia" w:hAnsiTheme="minorEastAsia" w:eastAsiaTheme="minorEastAsia" w:cstheme="minorEastAsia"/>
          <w:color w:val="auto"/>
          <w:sz w:val="24"/>
          <w:szCs w:val="24"/>
        </w:rPr>
        <w:t>份、乙方</w:t>
      </w:r>
      <w:r>
        <w:rPr>
          <w:rFonts w:hint="eastAsia" w:asciiTheme="minorEastAsia" w:hAnsiTheme="minorEastAsia" w:eastAsiaTheme="minorEastAsia" w:cstheme="minorEastAsia"/>
          <w:color w:val="auto"/>
          <w:sz w:val="24"/>
          <w:szCs w:val="24"/>
          <w:lang w:val="en-US" w:eastAsia="zh-CN"/>
        </w:rPr>
        <w:t>壹</w:t>
      </w:r>
      <w:r>
        <w:rPr>
          <w:rFonts w:hint="eastAsia" w:asciiTheme="minorEastAsia" w:hAnsiTheme="minorEastAsia" w:eastAsiaTheme="minorEastAsia" w:cstheme="minorEastAsia"/>
          <w:color w:val="auto"/>
          <w:sz w:val="24"/>
          <w:szCs w:val="24"/>
        </w:rPr>
        <w:t>份。甲</w:t>
      </w:r>
      <w:r>
        <w:rPr>
          <w:rFonts w:hint="eastAsia" w:asciiTheme="minorEastAsia" w:hAnsiTheme="minorEastAsia" w:eastAsiaTheme="minorEastAsia" w:cstheme="minorEastAsia"/>
          <w:sz w:val="24"/>
          <w:szCs w:val="24"/>
        </w:rPr>
        <w:t>乙双方签字和盖章</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lang w:val="en-US" w:eastAsia="zh-CN"/>
        </w:rPr>
        <w:t>公章或合同专用章</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后本合同即生效</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sz w:val="24"/>
          <w:szCs w:val="24"/>
        </w:rPr>
        <w:t>未尽事宜，甲乙双方协商解决。合同履行过程中如有争议，由工程所在地人民法院管辖。</w:t>
      </w:r>
    </w:p>
    <w:tbl>
      <w:tblPr>
        <w:tblStyle w:val="37"/>
        <w:tblW w:w="89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70"/>
        <w:gridCol w:w="4470"/>
      </w:tblGrid>
      <w:tr w14:paraId="4651E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7" w:hRule="atLeast"/>
          <w:jc w:val="center"/>
        </w:trPr>
        <w:tc>
          <w:tcPr>
            <w:tcW w:w="4470" w:type="dxa"/>
          </w:tcPr>
          <w:p w14:paraId="1E8D2FF5">
            <w:pPr>
              <w:widowControl/>
              <w:tabs>
                <w:tab w:val="left" w:pos="4470"/>
                <w:tab w:val="left" w:pos="4620"/>
                <w:tab w:val="left" w:pos="5040"/>
                <w:tab w:val="left" w:pos="6045"/>
                <w:tab w:val="left" w:pos="6300"/>
                <w:tab w:val="left" w:pos="6720"/>
                <w:tab w:val="left" w:pos="7140"/>
                <w:tab w:val="left" w:pos="7575"/>
              </w:tabs>
              <w:spacing w:line="360" w:lineRule="atLeast"/>
              <w:ind w:firstLine="1928" w:firstLineChars="8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甲方</w:t>
            </w:r>
          </w:p>
          <w:p w14:paraId="617E40B7">
            <w:pPr>
              <w:widowControl/>
              <w:tabs>
                <w:tab w:val="left" w:pos="4470"/>
                <w:tab w:val="left" w:pos="4620"/>
                <w:tab w:val="left" w:pos="5040"/>
                <w:tab w:val="left" w:pos="6045"/>
                <w:tab w:val="left" w:pos="6300"/>
                <w:tab w:val="left" w:pos="6720"/>
                <w:tab w:val="left" w:pos="7140"/>
                <w:tab w:val="left" w:pos="7575"/>
              </w:tabs>
              <w:spacing w:line="36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单位名称（章）：</w:t>
            </w:r>
          </w:p>
          <w:p w14:paraId="369D6505">
            <w:pPr>
              <w:widowControl/>
              <w:tabs>
                <w:tab w:val="left" w:pos="4470"/>
                <w:tab w:val="left" w:pos="4620"/>
                <w:tab w:val="left" w:pos="5040"/>
                <w:tab w:val="left" w:pos="6045"/>
                <w:tab w:val="left" w:pos="6300"/>
                <w:tab w:val="left" w:pos="6720"/>
                <w:tab w:val="left" w:pos="7140"/>
                <w:tab w:val="left" w:pos="7575"/>
              </w:tabs>
              <w:spacing w:line="360" w:lineRule="atLeast"/>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rPr>
              <w:t>单位地址：</w:t>
            </w:r>
          </w:p>
          <w:p w14:paraId="11028F0A">
            <w:pPr>
              <w:widowControl/>
              <w:tabs>
                <w:tab w:val="left" w:pos="4470"/>
                <w:tab w:val="left" w:pos="4620"/>
                <w:tab w:val="left" w:pos="5040"/>
                <w:tab w:val="left" w:pos="6045"/>
                <w:tab w:val="left" w:pos="6300"/>
                <w:tab w:val="left" w:pos="6720"/>
                <w:tab w:val="left" w:pos="7140"/>
                <w:tab w:val="left" w:pos="7575"/>
              </w:tabs>
              <w:spacing w:line="36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委托代理人：</w:t>
            </w:r>
          </w:p>
          <w:p w14:paraId="0FA3043E">
            <w:pPr>
              <w:widowControl/>
              <w:tabs>
                <w:tab w:val="left" w:pos="4470"/>
                <w:tab w:val="left" w:pos="4620"/>
                <w:tab w:val="left" w:pos="5040"/>
                <w:tab w:val="left" w:pos="6045"/>
                <w:tab w:val="left" w:pos="6300"/>
                <w:tab w:val="left" w:pos="6720"/>
                <w:tab w:val="left" w:pos="7140"/>
                <w:tab w:val="left" w:pos="7575"/>
              </w:tabs>
              <w:spacing w:line="36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开户银行：</w:t>
            </w:r>
          </w:p>
          <w:p w14:paraId="338AC836">
            <w:pPr>
              <w:widowControl/>
              <w:tabs>
                <w:tab w:val="left" w:pos="4470"/>
                <w:tab w:val="left" w:pos="4620"/>
                <w:tab w:val="left" w:pos="5040"/>
                <w:tab w:val="left" w:pos="6045"/>
                <w:tab w:val="left" w:pos="6300"/>
                <w:tab w:val="left" w:pos="6720"/>
                <w:tab w:val="left" w:pos="7140"/>
                <w:tab w:val="left" w:pos="7575"/>
              </w:tabs>
              <w:spacing w:line="36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账</w:t>
            </w:r>
            <w:r>
              <w:rPr>
                <w:rFonts w:hint="eastAsia" w:asciiTheme="minorEastAsia" w:hAnsiTheme="minorEastAsia" w:eastAsiaTheme="minorEastAsia" w:cstheme="minorEastAsia"/>
                <w:sz w:val="24"/>
                <w:szCs w:val="24"/>
              </w:rPr>
              <w:t xml:space="preserve">    号：</w:t>
            </w:r>
          </w:p>
          <w:p w14:paraId="345CD92C">
            <w:pPr>
              <w:widowControl/>
              <w:tabs>
                <w:tab w:val="left" w:pos="4470"/>
                <w:tab w:val="left" w:pos="4620"/>
                <w:tab w:val="left" w:pos="5040"/>
                <w:tab w:val="left" w:pos="6045"/>
                <w:tab w:val="left" w:pos="6300"/>
                <w:tab w:val="left" w:pos="6720"/>
                <w:tab w:val="left" w:pos="7140"/>
                <w:tab w:val="left" w:pos="7575"/>
              </w:tabs>
              <w:spacing w:line="36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    话：</w:t>
            </w:r>
          </w:p>
          <w:p w14:paraId="18FC4CD5">
            <w:pPr>
              <w:widowControl/>
              <w:tabs>
                <w:tab w:val="left" w:pos="4470"/>
                <w:tab w:val="left" w:pos="4620"/>
                <w:tab w:val="left" w:pos="5040"/>
                <w:tab w:val="left" w:pos="6045"/>
                <w:tab w:val="left" w:pos="6300"/>
                <w:tab w:val="left" w:pos="6720"/>
                <w:tab w:val="left" w:pos="7140"/>
                <w:tab w:val="left" w:pos="7575"/>
              </w:tabs>
              <w:spacing w:line="36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传    真：</w:t>
            </w:r>
          </w:p>
          <w:p w14:paraId="5DC50962">
            <w:pPr>
              <w:widowControl/>
              <w:tabs>
                <w:tab w:val="left" w:pos="4470"/>
                <w:tab w:val="left" w:pos="4620"/>
                <w:tab w:val="left" w:pos="5040"/>
                <w:tab w:val="left" w:pos="6045"/>
                <w:tab w:val="left" w:pos="6300"/>
                <w:tab w:val="left" w:pos="6720"/>
                <w:tab w:val="left" w:pos="7140"/>
                <w:tab w:val="left" w:pos="7575"/>
              </w:tabs>
              <w:spacing w:line="36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邮政编码：</w:t>
            </w:r>
          </w:p>
          <w:p w14:paraId="13DACFE1">
            <w:pPr>
              <w:widowControl/>
              <w:tabs>
                <w:tab w:val="left" w:pos="4470"/>
                <w:tab w:val="left" w:pos="4620"/>
                <w:tab w:val="left" w:pos="5040"/>
                <w:tab w:val="left" w:pos="6045"/>
                <w:tab w:val="left" w:pos="6300"/>
                <w:tab w:val="left" w:pos="6720"/>
                <w:tab w:val="left" w:pos="7140"/>
                <w:tab w:val="left" w:pos="7575"/>
              </w:tabs>
              <w:spacing w:line="360" w:lineRule="atLeas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月  日</w:t>
            </w:r>
          </w:p>
        </w:tc>
        <w:tc>
          <w:tcPr>
            <w:tcW w:w="4470" w:type="dxa"/>
          </w:tcPr>
          <w:p w14:paraId="7E2E8DDC">
            <w:pPr>
              <w:widowControl/>
              <w:tabs>
                <w:tab w:val="left" w:pos="4470"/>
                <w:tab w:val="left" w:pos="4620"/>
                <w:tab w:val="left" w:pos="5040"/>
                <w:tab w:val="left" w:pos="6045"/>
                <w:tab w:val="left" w:pos="6300"/>
                <w:tab w:val="left" w:pos="6720"/>
                <w:tab w:val="left" w:pos="7140"/>
                <w:tab w:val="left" w:pos="7575"/>
              </w:tabs>
              <w:spacing w:line="360" w:lineRule="atLeast"/>
              <w:ind w:firstLine="1928" w:firstLineChars="8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乙方</w:t>
            </w:r>
          </w:p>
          <w:p w14:paraId="6D1758F7">
            <w:pPr>
              <w:widowControl/>
              <w:tabs>
                <w:tab w:val="left" w:pos="4470"/>
                <w:tab w:val="left" w:pos="4620"/>
                <w:tab w:val="left" w:pos="5040"/>
                <w:tab w:val="left" w:pos="6045"/>
                <w:tab w:val="left" w:pos="6300"/>
                <w:tab w:val="left" w:pos="6720"/>
                <w:tab w:val="left" w:pos="7140"/>
                <w:tab w:val="left" w:pos="7575"/>
              </w:tabs>
              <w:spacing w:line="360" w:lineRule="atLeast"/>
              <w:rPr>
                <w:rFonts w:hint="eastAsia" w:asciiTheme="minorEastAsia" w:hAnsiTheme="minorEastAsia" w:eastAsiaTheme="minorEastAsia" w:cstheme="minorEastAsia"/>
                <w:i w:val="0"/>
                <w:iCs w:val="0"/>
                <w:caps w:val="0"/>
                <w:color w:val="000000"/>
                <w:spacing w:val="0"/>
                <w:sz w:val="24"/>
                <w:szCs w:val="24"/>
                <w:u w:val="single"/>
                <w:lang w:val="en-US" w:eastAsia="zh-CN"/>
              </w:rPr>
            </w:pPr>
            <w:r>
              <w:rPr>
                <w:rFonts w:hint="eastAsia" w:asciiTheme="minorEastAsia" w:hAnsiTheme="minorEastAsia" w:eastAsiaTheme="minorEastAsia" w:cstheme="minorEastAsia"/>
                <w:sz w:val="24"/>
                <w:szCs w:val="24"/>
              </w:rPr>
              <w:t>单位名称（章）：</w:t>
            </w:r>
            <w:r>
              <w:rPr>
                <w:rFonts w:hint="eastAsia" w:asciiTheme="minorEastAsia" w:hAnsiTheme="minorEastAsia" w:eastAsiaTheme="minorEastAsia" w:cstheme="minorEastAsia"/>
                <w:i w:val="0"/>
                <w:iCs w:val="0"/>
                <w:caps w:val="0"/>
                <w:color w:val="000000"/>
                <w:spacing w:val="0"/>
                <w:sz w:val="24"/>
                <w:szCs w:val="24"/>
                <w:u w:val="none"/>
                <w:lang w:val="en-US" w:eastAsia="zh-CN"/>
              </w:rPr>
              <w:t xml:space="preserve">                    </w:t>
            </w:r>
            <w:r>
              <w:rPr>
                <w:rFonts w:hint="eastAsia" w:asciiTheme="minorEastAsia" w:hAnsiTheme="minorEastAsia" w:eastAsiaTheme="minorEastAsia" w:cstheme="minorEastAsia"/>
                <w:i w:val="0"/>
                <w:iCs w:val="0"/>
                <w:caps w:val="0"/>
                <w:color w:val="000000"/>
                <w:spacing w:val="0"/>
                <w:sz w:val="24"/>
                <w:szCs w:val="24"/>
                <w:u w:val="single"/>
                <w:lang w:val="en-US" w:eastAsia="zh-CN"/>
              </w:rPr>
              <w:t xml:space="preserve">   </w:t>
            </w:r>
          </w:p>
          <w:p w14:paraId="191A6D54">
            <w:pPr>
              <w:widowControl/>
              <w:tabs>
                <w:tab w:val="left" w:pos="4470"/>
                <w:tab w:val="left" w:pos="4620"/>
                <w:tab w:val="left" w:pos="5040"/>
                <w:tab w:val="left" w:pos="6045"/>
                <w:tab w:val="left" w:pos="6300"/>
                <w:tab w:val="left" w:pos="6720"/>
                <w:tab w:val="left" w:pos="7140"/>
                <w:tab w:val="left" w:pos="7575"/>
              </w:tabs>
              <w:spacing w:line="36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单位地址：</w:t>
            </w:r>
          </w:p>
          <w:p w14:paraId="0E885542">
            <w:pPr>
              <w:widowControl/>
              <w:tabs>
                <w:tab w:val="left" w:pos="4470"/>
                <w:tab w:val="left" w:pos="4620"/>
                <w:tab w:val="left" w:pos="5040"/>
                <w:tab w:val="left" w:pos="6045"/>
                <w:tab w:val="left" w:pos="6300"/>
                <w:tab w:val="left" w:pos="6720"/>
                <w:tab w:val="left" w:pos="7140"/>
                <w:tab w:val="left" w:pos="7575"/>
              </w:tabs>
              <w:spacing w:line="36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委托代理人：</w:t>
            </w:r>
          </w:p>
          <w:p w14:paraId="5CFA1540">
            <w:pPr>
              <w:widowControl/>
              <w:tabs>
                <w:tab w:val="left" w:pos="4470"/>
                <w:tab w:val="left" w:pos="4620"/>
                <w:tab w:val="left" w:pos="5040"/>
                <w:tab w:val="left" w:pos="6045"/>
                <w:tab w:val="left" w:pos="6300"/>
                <w:tab w:val="left" w:pos="6720"/>
                <w:tab w:val="left" w:pos="7140"/>
                <w:tab w:val="left" w:pos="7575"/>
              </w:tabs>
              <w:spacing w:line="36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开户银行：</w:t>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ab/>
            </w:r>
            <w:r>
              <w:rPr>
                <w:rFonts w:hint="eastAsia" w:asciiTheme="minorEastAsia" w:hAnsiTheme="minorEastAsia" w:eastAsiaTheme="minorEastAsia" w:cstheme="minorEastAsia"/>
                <w:sz w:val="24"/>
                <w:szCs w:val="24"/>
              </w:rPr>
              <w:t>中国建设银行股份有限公司湘潭高新支行</w:t>
            </w:r>
          </w:p>
          <w:p w14:paraId="71372073">
            <w:pPr>
              <w:widowControl/>
              <w:tabs>
                <w:tab w:val="left" w:pos="4470"/>
                <w:tab w:val="left" w:pos="4620"/>
                <w:tab w:val="left" w:pos="5040"/>
                <w:tab w:val="left" w:pos="6045"/>
                <w:tab w:val="left" w:pos="6300"/>
                <w:tab w:val="left" w:pos="6720"/>
                <w:tab w:val="left" w:pos="7140"/>
                <w:tab w:val="left" w:pos="7575"/>
              </w:tabs>
              <w:spacing w:line="36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账</w:t>
            </w:r>
            <w:r>
              <w:rPr>
                <w:rFonts w:hint="eastAsia" w:asciiTheme="minorEastAsia" w:hAnsiTheme="minorEastAsia" w:eastAsiaTheme="minorEastAsia" w:cstheme="minorEastAsia"/>
                <w:sz w:val="24"/>
                <w:szCs w:val="24"/>
              </w:rPr>
              <w:t xml:space="preserve">    号：</w:t>
            </w:r>
            <w:r>
              <w:rPr>
                <w:rFonts w:hint="eastAsia" w:asciiTheme="minorEastAsia" w:hAnsiTheme="minorEastAsia" w:eastAsiaTheme="minorEastAsia" w:cstheme="minorEastAsia"/>
                <w:sz w:val="24"/>
                <w:szCs w:val="24"/>
              </w:rPr>
              <w:tab/>
            </w:r>
          </w:p>
          <w:p w14:paraId="6D7DB683">
            <w:pPr>
              <w:widowControl/>
              <w:tabs>
                <w:tab w:val="left" w:pos="4470"/>
                <w:tab w:val="left" w:pos="4620"/>
                <w:tab w:val="left" w:pos="5040"/>
                <w:tab w:val="left" w:pos="6045"/>
                <w:tab w:val="left" w:pos="6300"/>
                <w:tab w:val="left" w:pos="6720"/>
                <w:tab w:val="left" w:pos="7140"/>
                <w:tab w:val="left" w:pos="7575"/>
              </w:tabs>
              <w:spacing w:line="36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电    话：</w:t>
            </w:r>
          </w:p>
          <w:p w14:paraId="653D5AF3">
            <w:pPr>
              <w:widowControl/>
              <w:tabs>
                <w:tab w:val="left" w:pos="4470"/>
                <w:tab w:val="left" w:pos="4620"/>
                <w:tab w:val="left" w:pos="5040"/>
                <w:tab w:val="left" w:pos="6045"/>
                <w:tab w:val="left" w:pos="6300"/>
                <w:tab w:val="left" w:pos="6720"/>
                <w:tab w:val="left" w:pos="7140"/>
                <w:tab w:val="left" w:pos="7575"/>
              </w:tabs>
              <w:spacing w:line="36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传    真：</w:t>
            </w:r>
          </w:p>
          <w:p w14:paraId="70D4B5D0">
            <w:pPr>
              <w:widowControl/>
              <w:tabs>
                <w:tab w:val="left" w:pos="4470"/>
                <w:tab w:val="left" w:pos="4620"/>
                <w:tab w:val="left" w:pos="5040"/>
                <w:tab w:val="left" w:pos="6045"/>
                <w:tab w:val="left" w:pos="6300"/>
                <w:tab w:val="left" w:pos="6720"/>
                <w:tab w:val="left" w:pos="7140"/>
                <w:tab w:val="left" w:pos="7575"/>
              </w:tabs>
              <w:spacing w:line="360" w:lineRule="atLeas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邮政编码：</w:t>
            </w:r>
          </w:p>
          <w:p w14:paraId="0DB3A82C">
            <w:pPr>
              <w:widowControl/>
              <w:tabs>
                <w:tab w:val="left" w:pos="4470"/>
                <w:tab w:val="left" w:pos="4620"/>
                <w:tab w:val="left" w:pos="5040"/>
                <w:tab w:val="left" w:pos="6045"/>
                <w:tab w:val="left" w:pos="6300"/>
                <w:tab w:val="left" w:pos="6720"/>
                <w:tab w:val="left" w:pos="7140"/>
                <w:tab w:val="left" w:pos="7575"/>
              </w:tabs>
              <w:spacing w:line="360" w:lineRule="atLeast"/>
              <w:ind w:right="270" w:firstLine="480"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 xml:space="preserve"> 月  日</w:t>
            </w:r>
          </w:p>
        </w:tc>
      </w:tr>
    </w:tbl>
    <w:p w14:paraId="03D40E51">
      <w:pPr>
        <w:spacing w:line="360" w:lineRule="auto"/>
        <w:jc w:val="center"/>
        <w:rPr>
          <w:rFonts w:hint="eastAsia" w:ascii="宋体" w:hAnsi="宋体" w:cs="宋体"/>
          <w:b/>
          <w:sz w:val="32"/>
          <w:szCs w:val="32"/>
        </w:rPr>
      </w:pPr>
    </w:p>
    <w:p w14:paraId="7D7AAB80">
      <w:pPr>
        <w:spacing w:line="360" w:lineRule="auto"/>
        <w:jc w:val="center"/>
        <w:rPr>
          <w:b/>
          <w:sz w:val="32"/>
          <w:szCs w:val="32"/>
        </w:rPr>
      </w:pPr>
      <w:r>
        <w:rPr>
          <w:rFonts w:hint="eastAsia" w:ascii="宋体" w:hAnsi="宋体" w:cs="宋体"/>
          <w:b/>
          <w:sz w:val="32"/>
          <w:szCs w:val="32"/>
        </w:rPr>
        <w:t>第五章  谈判响应文件编制</w:t>
      </w:r>
      <w:bookmarkEnd w:id="25"/>
    </w:p>
    <w:p w14:paraId="2D0FAF4B">
      <w:pPr>
        <w:spacing w:line="560" w:lineRule="exact"/>
        <w:ind w:left="1" w:hanging="1"/>
        <w:rPr>
          <w:rFonts w:ascii="宋体" w:hAnsi="宋体" w:cs="宋体"/>
          <w:sz w:val="24"/>
          <w:szCs w:val="24"/>
        </w:rPr>
      </w:pPr>
      <w:r>
        <w:rPr>
          <w:rFonts w:hint="eastAsia" w:ascii="宋体" w:hAnsi="宋体" w:cs="宋体"/>
          <w:sz w:val="24"/>
          <w:szCs w:val="24"/>
          <w:lang w:eastAsia="zh-CN"/>
        </w:rPr>
        <w:t>1.</w:t>
      </w:r>
      <w:r>
        <w:rPr>
          <w:rFonts w:hint="eastAsia" w:ascii="宋体" w:hAnsi="宋体" w:cs="宋体"/>
          <w:sz w:val="24"/>
          <w:szCs w:val="24"/>
        </w:rPr>
        <w:t>供应商应仔细阅读本文件的所有内容，按本文件的要求编制谈判文件，并保证所提供的全部资料真实有效。</w:t>
      </w:r>
    </w:p>
    <w:p w14:paraId="3017817C">
      <w:pPr>
        <w:spacing w:line="560" w:lineRule="exact"/>
        <w:ind w:left="1" w:firstLine="2"/>
        <w:rPr>
          <w:rFonts w:ascii="宋体" w:hAnsi="宋体" w:cs="宋体"/>
          <w:sz w:val="24"/>
          <w:szCs w:val="24"/>
        </w:rPr>
      </w:pPr>
      <w:r>
        <w:rPr>
          <w:rFonts w:hint="eastAsia" w:ascii="宋体" w:hAnsi="宋体" w:cs="宋体"/>
          <w:sz w:val="24"/>
          <w:szCs w:val="24"/>
          <w:lang w:eastAsia="zh-CN"/>
        </w:rPr>
        <w:t>2.</w:t>
      </w:r>
      <w:r>
        <w:rPr>
          <w:rFonts w:hint="eastAsia" w:ascii="宋体" w:hAnsi="宋体" w:cs="宋体"/>
          <w:sz w:val="24"/>
          <w:szCs w:val="24"/>
        </w:rPr>
        <w:t>谈判文件应采用</w:t>
      </w:r>
      <w:r>
        <w:rPr>
          <w:rFonts w:hint="eastAsia" w:ascii="宋体" w:hAnsi="宋体" w:cs="宋体"/>
          <w:b/>
          <w:bCs/>
          <w:sz w:val="24"/>
          <w:szCs w:val="24"/>
        </w:rPr>
        <w:t>胶装</w:t>
      </w:r>
      <w:r>
        <w:rPr>
          <w:rFonts w:hint="eastAsia" w:ascii="宋体" w:hAnsi="宋体" w:cs="宋体"/>
          <w:sz w:val="24"/>
          <w:szCs w:val="24"/>
        </w:rPr>
        <w:t>方式装订，装订应牢固、不易拆散和换页，不得采用活页装订，提倡双面打印。</w:t>
      </w:r>
    </w:p>
    <w:p w14:paraId="3BA030F7">
      <w:pPr>
        <w:spacing w:line="560" w:lineRule="exact"/>
        <w:ind w:left="714" w:leftChars="1" w:hanging="712" w:hangingChars="297"/>
        <w:rPr>
          <w:rFonts w:ascii="宋体" w:hAnsi="宋体" w:cs="宋体"/>
          <w:sz w:val="24"/>
          <w:szCs w:val="24"/>
        </w:rPr>
      </w:pPr>
      <w:r>
        <w:rPr>
          <w:rFonts w:hint="eastAsia" w:ascii="宋体" w:hAnsi="宋体" w:cs="宋体"/>
          <w:sz w:val="24"/>
          <w:szCs w:val="24"/>
        </w:rPr>
        <w:t>2.1谈判文件的书面内容不得有加行、涂抹或改写。</w:t>
      </w:r>
    </w:p>
    <w:p w14:paraId="16D2EA58">
      <w:pPr>
        <w:spacing w:line="560" w:lineRule="exact"/>
        <w:ind w:left="1" w:hanging="1"/>
        <w:rPr>
          <w:rFonts w:ascii="宋体" w:hAnsi="宋体" w:cs="宋体"/>
          <w:sz w:val="24"/>
          <w:szCs w:val="24"/>
        </w:rPr>
      </w:pPr>
      <w:r>
        <w:rPr>
          <w:rFonts w:hint="eastAsia" w:ascii="宋体" w:hAnsi="宋体" w:cs="宋体"/>
          <w:sz w:val="24"/>
          <w:szCs w:val="24"/>
        </w:rPr>
        <w:t>2.2谈判文件应当采用</w:t>
      </w:r>
      <w:r>
        <w:rPr>
          <w:rFonts w:hint="eastAsia" w:ascii="宋体" w:hAnsi="宋体" w:cs="宋体"/>
          <w:sz w:val="24"/>
          <w:szCs w:val="24"/>
          <w:lang w:eastAsia="zh-CN"/>
        </w:rPr>
        <w:t>纸质</w:t>
      </w:r>
      <w:r>
        <w:rPr>
          <w:rFonts w:hint="eastAsia" w:ascii="宋体" w:hAnsi="宋体" w:cs="宋体"/>
          <w:sz w:val="24"/>
          <w:szCs w:val="24"/>
        </w:rPr>
        <w:t>书面方式，由供应商按照本文件指定的谈判地点进行现场谈判，谈判邀请人不接受电报、电话、传真、邮寄等方式谈判。</w:t>
      </w:r>
    </w:p>
    <w:p w14:paraId="38717BB8">
      <w:pPr>
        <w:spacing w:line="560" w:lineRule="exact"/>
        <w:ind w:left="714" w:leftChars="1" w:hanging="712" w:hangingChars="297"/>
        <w:rPr>
          <w:rFonts w:ascii="宋体" w:hAnsi="宋体" w:cs="宋体"/>
          <w:sz w:val="24"/>
          <w:szCs w:val="24"/>
        </w:rPr>
      </w:pPr>
      <w:r>
        <w:rPr>
          <w:rFonts w:hint="eastAsia" w:ascii="宋体" w:hAnsi="宋体" w:cs="宋体"/>
          <w:sz w:val="24"/>
          <w:szCs w:val="24"/>
        </w:rPr>
        <w:t>2.3以同一供应商名义，同一专业备选类库递送两套或以上的谈判文件，其谈判无效（★）。</w:t>
      </w:r>
    </w:p>
    <w:p w14:paraId="3765EF31">
      <w:pPr>
        <w:spacing w:line="560" w:lineRule="exact"/>
        <w:ind w:left="714" w:leftChars="1" w:hanging="712" w:hangingChars="297"/>
        <w:rPr>
          <w:rFonts w:ascii="宋体" w:hAnsi="宋体" w:cs="宋体"/>
          <w:sz w:val="24"/>
          <w:szCs w:val="24"/>
        </w:rPr>
      </w:pPr>
      <w:r>
        <w:rPr>
          <w:rFonts w:hint="eastAsia" w:ascii="宋体" w:hAnsi="宋体" w:cs="宋体"/>
          <w:sz w:val="24"/>
          <w:szCs w:val="24"/>
          <w:lang w:eastAsia="zh-CN"/>
        </w:rPr>
        <w:t>3.</w:t>
      </w:r>
      <w:r>
        <w:rPr>
          <w:rFonts w:hint="eastAsia" w:ascii="宋体" w:hAnsi="宋体" w:cs="宋体"/>
          <w:sz w:val="24"/>
          <w:szCs w:val="24"/>
        </w:rPr>
        <w:t>谈判文件的组成</w:t>
      </w:r>
    </w:p>
    <w:p w14:paraId="4570E8A4">
      <w:pPr>
        <w:spacing w:line="560" w:lineRule="exact"/>
        <w:ind w:left="1" w:hanging="1"/>
        <w:rPr>
          <w:rFonts w:ascii="宋体" w:hAnsi="宋体" w:cs="宋体"/>
          <w:sz w:val="24"/>
          <w:szCs w:val="24"/>
        </w:rPr>
      </w:pPr>
      <w:r>
        <w:rPr>
          <w:rFonts w:hint="eastAsia" w:ascii="宋体" w:hAnsi="宋体" w:cs="宋体"/>
          <w:sz w:val="24"/>
          <w:szCs w:val="24"/>
        </w:rPr>
        <w:t>3.1谈判文件由商务部分、资格证明文件和技术部分等组成，应</w:t>
      </w:r>
      <w:r>
        <w:rPr>
          <w:rFonts w:hint="eastAsia" w:ascii="宋体" w:hAnsi="宋体" w:cs="宋体"/>
          <w:sz w:val="24"/>
          <w:szCs w:val="24"/>
          <w:lang w:eastAsia="zh-CN"/>
        </w:rPr>
        <w:t>包括的内容详见本谈判文件</w:t>
      </w:r>
      <w:r>
        <w:rPr>
          <w:rFonts w:hint="eastAsia" w:ascii="宋体" w:hAnsi="宋体" w:cs="宋体"/>
          <w:sz w:val="24"/>
          <w:szCs w:val="24"/>
        </w:rPr>
        <w:t>。</w:t>
      </w:r>
    </w:p>
    <w:p w14:paraId="47C38BFC">
      <w:pPr>
        <w:spacing w:line="560" w:lineRule="exact"/>
        <w:ind w:left="714" w:leftChars="1" w:hanging="712" w:hangingChars="297"/>
        <w:rPr>
          <w:rFonts w:ascii="宋体" w:hAnsi="宋体" w:cs="宋体"/>
          <w:sz w:val="24"/>
          <w:szCs w:val="24"/>
        </w:rPr>
      </w:pPr>
      <w:r>
        <w:rPr>
          <w:rFonts w:hint="eastAsia" w:ascii="宋体" w:hAnsi="宋体" w:cs="宋体"/>
          <w:sz w:val="24"/>
          <w:szCs w:val="24"/>
        </w:rPr>
        <w:t>3.2在本文件格式样本或样本复印件上填写制作谈判文件的，其谈判无效（★）。</w:t>
      </w:r>
    </w:p>
    <w:p w14:paraId="303A9D4B">
      <w:pPr>
        <w:spacing w:line="560" w:lineRule="exact"/>
        <w:ind w:left="714" w:leftChars="1" w:hanging="712" w:hangingChars="297"/>
        <w:rPr>
          <w:rFonts w:ascii="宋体" w:hAnsi="宋体" w:cs="宋体"/>
          <w:sz w:val="24"/>
          <w:szCs w:val="24"/>
        </w:rPr>
      </w:pPr>
      <w:r>
        <w:rPr>
          <w:rFonts w:hint="eastAsia" w:ascii="宋体" w:hAnsi="宋体" w:cs="宋体"/>
          <w:sz w:val="24"/>
          <w:szCs w:val="24"/>
        </w:rPr>
        <w:t>3.3除谈判邀请文件另有规定外，计量单位为我国法定计量单位。</w:t>
      </w:r>
    </w:p>
    <w:p w14:paraId="5181C867">
      <w:pPr>
        <w:spacing w:line="560" w:lineRule="exact"/>
        <w:ind w:left="714" w:leftChars="1" w:hanging="712" w:hangingChars="297"/>
        <w:rPr>
          <w:rFonts w:ascii="宋体" w:hAnsi="宋体" w:cs="宋体"/>
          <w:sz w:val="24"/>
          <w:szCs w:val="24"/>
        </w:rPr>
      </w:pPr>
      <w:r>
        <w:rPr>
          <w:rFonts w:hint="eastAsia" w:ascii="宋体" w:hAnsi="宋体" w:cs="宋体"/>
          <w:sz w:val="24"/>
          <w:szCs w:val="24"/>
          <w:lang w:eastAsia="zh-CN"/>
        </w:rPr>
        <w:t>4.</w:t>
      </w:r>
      <w:r>
        <w:rPr>
          <w:rFonts w:hint="eastAsia" w:ascii="宋体" w:hAnsi="宋体" w:cs="宋体"/>
          <w:sz w:val="24"/>
          <w:szCs w:val="24"/>
        </w:rPr>
        <w:t>谈判文件的签署及规定</w:t>
      </w:r>
    </w:p>
    <w:p w14:paraId="4B80A2D6">
      <w:pPr>
        <w:spacing w:line="560" w:lineRule="exact"/>
        <w:ind w:left="1" w:hanging="1"/>
        <w:rPr>
          <w:rFonts w:ascii="宋体" w:hAnsi="宋体" w:cs="宋体"/>
          <w:sz w:val="24"/>
          <w:szCs w:val="24"/>
        </w:rPr>
      </w:pPr>
      <w:r>
        <w:rPr>
          <w:rFonts w:hint="eastAsia" w:ascii="宋体" w:hAnsi="宋体" w:cs="宋体"/>
          <w:sz w:val="24"/>
          <w:szCs w:val="24"/>
        </w:rPr>
        <w:t>4.1谈判文件正本</w:t>
      </w:r>
      <w:r>
        <w:rPr>
          <w:rFonts w:hint="eastAsia" w:ascii="宋体" w:hAnsi="宋体" w:cs="宋体"/>
          <w:sz w:val="24"/>
          <w:szCs w:val="24"/>
          <w:lang w:eastAsia="zh-CN"/>
        </w:rPr>
        <w:t>一份</w:t>
      </w:r>
      <w:r>
        <w:rPr>
          <w:rFonts w:hint="eastAsia" w:ascii="宋体" w:hAnsi="宋体" w:cs="宋体"/>
          <w:sz w:val="24"/>
          <w:szCs w:val="24"/>
        </w:rPr>
        <w:t>、副本</w:t>
      </w:r>
      <w:r>
        <w:rPr>
          <w:rFonts w:hint="eastAsia" w:ascii="宋体" w:hAnsi="宋体" w:cs="宋体"/>
          <w:sz w:val="24"/>
          <w:szCs w:val="24"/>
          <w:lang w:val="en-US" w:eastAsia="zh-CN"/>
        </w:rPr>
        <w:t>两</w:t>
      </w:r>
      <w:r>
        <w:rPr>
          <w:rFonts w:hint="eastAsia" w:ascii="宋体" w:hAnsi="宋体" w:cs="宋体"/>
          <w:sz w:val="24"/>
          <w:szCs w:val="24"/>
        </w:rPr>
        <w:t>份</w:t>
      </w:r>
      <w:r>
        <w:rPr>
          <w:rFonts w:hint="eastAsia" w:ascii="宋体" w:hAnsi="宋体" w:cs="宋体"/>
          <w:sz w:val="24"/>
          <w:szCs w:val="24"/>
          <w:lang w:eastAsia="zh-CN"/>
        </w:rPr>
        <w:t>，</w:t>
      </w:r>
      <w:r>
        <w:rPr>
          <w:rFonts w:hint="eastAsia" w:ascii="宋体" w:hAnsi="宋体" w:cs="宋体"/>
          <w:sz w:val="24"/>
          <w:szCs w:val="24"/>
          <w:lang w:val="en-US" w:eastAsia="zh-CN"/>
        </w:rPr>
        <w:t>电子文件一份（优盘</w:t>
      </w:r>
      <w:r>
        <w:rPr>
          <w:rFonts w:hint="eastAsia" w:ascii="宋体" w:hAnsi="宋体" w:eastAsia="宋体" w:cs="宋体"/>
          <w:sz w:val="24"/>
          <w:szCs w:val="24"/>
          <w:lang w:eastAsia="zh-CN"/>
        </w:rPr>
        <w:t>，</w:t>
      </w:r>
      <w:r>
        <w:rPr>
          <w:rFonts w:ascii="宋体" w:hAnsi="宋体" w:eastAsia="宋体" w:cs="宋体"/>
          <w:sz w:val="24"/>
          <w:szCs w:val="24"/>
        </w:rPr>
        <w:t>PDF</w:t>
      </w:r>
      <w:r>
        <w:rPr>
          <w:rFonts w:hint="eastAsia" w:ascii="宋体" w:hAnsi="宋体" w:eastAsia="宋体" w:cs="宋体"/>
          <w:sz w:val="24"/>
          <w:szCs w:val="24"/>
          <w:lang w:val="en-US" w:eastAsia="zh-CN"/>
        </w:rPr>
        <w:t>格式</w:t>
      </w:r>
      <w:r>
        <w:rPr>
          <w:rFonts w:hint="eastAsia" w:ascii="宋体" w:hAnsi="宋体" w:cs="宋体"/>
          <w:sz w:val="24"/>
          <w:szCs w:val="24"/>
          <w:lang w:val="en-US" w:eastAsia="zh-CN"/>
        </w:rPr>
        <w:t>）</w:t>
      </w:r>
      <w:r>
        <w:rPr>
          <w:rFonts w:hint="eastAsia" w:ascii="宋体" w:hAnsi="宋体" w:cs="宋体"/>
          <w:sz w:val="24"/>
          <w:szCs w:val="24"/>
        </w:rPr>
        <w:t>。每一份谈判文件注明“正本”或“副本”字样，并注明所谈判段。正本与副本有差异，以正本为准。</w:t>
      </w:r>
    </w:p>
    <w:p w14:paraId="01794974">
      <w:pPr>
        <w:spacing w:line="560" w:lineRule="exact"/>
        <w:ind w:left="714" w:leftChars="1" w:hanging="712" w:hangingChars="297"/>
        <w:rPr>
          <w:rFonts w:hint="eastAsia" w:ascii="宋体" w:hAnsi="宋体" w:cs="宋体"/>
          <w:sz w:val="24"/>
          <w:szCs w:val="24"/>
        </w:rPr>
      </w:pPr>
      <w:r>
        <w:rPr>
          <w:rFonts w:hint="eastAsia" w:ascii="宋体" w:hAnsi="宋体" w:cs="宋体"/>
          <w:sz w:val="24"/>
          <w:szCs w:val="24"/>
        </w:rPr>
        <w:t>4.2谈判文件正本应用不褪色的材料书写或打印，副本可复印。</w:t>
      </w:r>
    </w:p>
    <w:p w14:paraId="0646B7DF">
      <w:pPr>
        <w:pStyle w:val="36"/>
        <w:spacing w:afterLines="0"/>
        <w:ind w:left="0" w:firstLine="0" w:firstLineChars="0"/>
        <w:rPr>
          <w:rFonts w:hint="eastAsia"/>
          <w:sz w:val="24"/>
          <w:szCs w:val="24"/>
        </w:rPr>
      </w:pPr>
      <w:r>
        <w:rPr>
          <w:rFonts w:hint="eastAsia"/>
          <w:kern w:val="2"/>
          <w:sz w:val="24"/>
          <w:szCs w:val="24"/>
          <w:lang w:val="en-US"/>
        </w:rPr>
        <w:t>4.3</w:t>
      </w:r>
      <w:r>
        <w:rPr>
          <w:rFonts w:hint="eastAsia"/>
          <w:sz w:val="24"/>
          <w:szCs w:val="24"/>
        </w:rPr>
        <w:t>谈判文件封面由供应商的法定代表人（或授权委托代理人）签字（或盖章）</w:t>
      </w:r>
      <w:r>
        <w:rPr>
          <w:rFonts w:hint="eastAsia"/>
          <w:b/>
          <w:bCs/>
          <w:sz w:val="24"/>
          <w:szCs w:val="24"/>
        </w:rPr>
        <w:t>并加盖单位公章</w:t>
      </w:r>
      <w:r>
        <w:rPr>
          <w:rFonts w:hint="eastAsia"/>
          <w:sz w:val="24"/>
          <w:szCs w:val="24"/>
        </w:rPr>
        <w:t>（★）。</w:t>
      </w:r>
    </w:p>
    <w:p w14:paraId="12099F59">
      <w:pPr>
        <w:pStyle w:val="36"/>
        <w:spacing w:afterLines="0"/>
        <w:ind w:left="0" w:firstLine="0" w:firstLineChars="0"/>
        <w:rPr>
          <w:rFonts w:hint="eastAsia"/>
          <w:sz w:val="24"/>
          <w:szCs w:val="24"/>
        </w:rPr>
      </w:pPr>
      <w:r>
        <w:rPr>
          <w:rFonts w:hint="eastAsia"/>
          <w:sz w:val="24"/>
          <w:szCs w:val="24"/>
        </w:rPr>
        <w:t>4.4上述签字盖章要求谈判文件正本须本人亲笔签字，盖章必须为原章，副本可用正本复印（★）。</w:t>
      </w:r>
    </w:p>
    <w:p w14:paraId="76B2B02D">
      <w:pPr>
        <w:pStyle w:val="36"/>
        <w:spacing w:afterLines="0"/>
        <w:ind w:left="0" w:firstLine="0" w:firstLineChars="0"/>
        <w:rPr>
          <w:rFonts w:hint="eastAsia"/>
          <w:sz w:val="24"/>
          <w:szCs w:val="24"/>
        </w:rPr>
      </w:pPr>
      <w:r>
        <w:rPr>
          <w:rFonts w:hint="eastAsia"/>
          <w:sz w:val="24"/>
          <w:szCs w:val="24"/>
          <w:lang w:val="en-US" w:eastAsia="zh-CN"/>
        </w:rPr>
        <w:t>5.上述带</w:t>
      </w:r>
      <w:r>
        <w:rPr>
          <w:rFonts w:hint="eastAsia"/>
          <w:sz w:val="24"/>
          <w:szCs w:val="24"/>
        </w:rPr>
        <w:t>★</w:t>
      </w:r>
      <w:r>
        <w:rPr>
          <w:rFonts w:hint="eastAsia"/>
          <w:sz w:val="24"/>
          <w:szCs w:val="24"/>
          <w:lang w:val="en-US" w:eastAsia="zh-CN"/>
        </w:rPr>
        <w:t>号条款如不满足，其响应文件将被拒绝。</w:t>
      </w:r>
    </w:p>
    <w:p w14:paraId="37D36CB3">
      <w:pPr>
        <w:pStyle w:val="36"/>
        <w:spacing w:afterLines="0"/>
        <w:ind w:left="0" w:firstLine="0" w:firstLineChars="0"/>
        <w:rPr>
          <w:rFonts w:hint="eastAsia"/>
          <w:sz w:val="24"/>
          <w:szCs w:val="24"/>
          <w:lang w:val="en-US"/>
        </w:rPr>
      </w:pPr>
    </w:p>
    <w:p w14:paraId="4317FCD0">
      <w:pPr>
        <w:pStyle w:val="2"/>
        <w:spacing w:line="560" w:lineRule="exact"/>
        <w:jc w:val="both"/>
        <w:rPr>
          <w:rFonts w:hint="eastAsia" w:ascii="宋体" w:hAnsi="宋体" w:cs="宋体"/>
          <w:sz w:val="32"/>
          <w:szCs w:val="32"/>
        </w:rPr>
      </w:pPr>
      <w:bookmarkStart w:id="26" w:name="_Toc10238"/>
    </w:p>
    <w:p w14:paraId="5CA66951">
      <w:pPr>
        <w:pStyle w:val="2"/>
        <w:spacing w:line="560" w:lineRule="exact"/>
        <w:jc w:val="center"/>
        <w:rPr>
          <w:rFonts w:ascii="宋体" w:hAnsi="宋体" w:cs="宋体"/>
          <w:sz w:val="32"/>
          <w:szCs w:val="32"/>
        </w:rPr>
      </w:pPr>
      <w:r>
        <w:rPr>
          <w:rFonts w:hint="eastAsia" w:ascii="宋体" w:hAnsi="宋体" w:cs="宋体"/>
          <w:sz w:val="32"/>
          <w:szCs w:val="32"/>
        </w:rPr>
        <w:t>第六章 谈判响应文件组成</w:t>
      </w:r>
      <w:bookmarkEnd w:id="26"/>
    </w:p>
    <w:p w14:paraId="01548ACE">
      <w:pPr>
        <w:spacing w:line="360" w:lineRule="auto"/>
        <w:rPr>
          <w:rFonts w:ascii="宋体" w:hAnsi="宋体" w:cs="宋体"/>
          <w:b/>
          <w:sz w:val="24"/>
          <w:szCs w:val="24"/>
        </w:rPr>
      </w:pPr>
      <w:r>
        <w:rPr>
          <w:rFonts w:hint="eastAsia" w:ascii="宋体" w:hAnsi="宋体" w:cs="宋体"/>
          <w:b/>
          <w:sz w:val="24"/>
          <w:szCs w:val="24"/>
        </w:rPr>
        <w:t>一、谈判响应声明</w:t>
      </w:r>
    </w:p>
    <w:p w14:paraId="0ED5F03A">
      <w:pPr>
        <w:spacing w:line="360" w:lineRule="auto"/>
        <w:rPr>
          <w:rFonts w:ascii="宋体" w:hAnsi="宋体" w:cs="宋体"/>
          <w:sz w:val="24"/>
          <w:szCs w:val="24"/>
        </w:rPr>
      </w:pPr>
      <w:r>
        <w:rPr>
          <w:rFonts w:hint="eastAsia" w:ascii="宋体" w:hAnsi="宋体" w:cs="宋体"/>
          <w:sz w:val="24"/>
          <w:szCs w:val="24"/>
        </w:rPr>
        <w:t>附件1：法定代表人身份证明</w:t>
      </w:r>
    </w:p>
    <w:p w14:paraId="76F844B9">
      <w:pPr>
        <w:spacing w:line="360" w:lineRule="auto"/>
        <w:rPr>
          <w:rFonts w:ascii="宋体" w:hAnsi="宋体" w:cs="宋体"/>
          <w:sz w:val="24"/>
          <w:szCs w:val="24"/>
        </w:rPr>
      </w:pPr>
      <w:r>
        <w:rPr>
          <w:rFonts w:hint="eastAsia" w:ascii="宋体" w:hAnsi="宋体" w:cs="宋体"/>
          <w:sz w:val="24"/>
          <w:szCs w:val="24"/>
        </w:rPr>
        <w:t>附件2：法定代表人授权委托书</w:t>
      </w:r>
    </w:p>
    <w:p w14:paraId="2CE50950">
      <w:pPr>
        <w:spacing w:line="360" w:lineRule="auto"/>
        <w:rPr>
          <w:rFonts w:ascii="宋体" w:hAnsi="宋体" w:cs="宋体"/>
          <w:b/>
          <w:sz w:val="24"/>
          <w:szCs w:val="24"/>
        </w:rPr>
      </w:pPr>
      <w:r>
        <w:rPr>
          <w:rFonts w:hint="eastAsia" w:ascii="宋体" w:hAnsi="宋体" w:cs="宋体"/>
          <w:b/>
          <w:sz w:val="24"/>
          <w:szCs w:val="24"/>
        </w:rPr>
        <w:t xml:space="preserve">二、保证金  </w:t>
      </w:r>
    </w:p>
    <w:p w14:paraId="5BA8CEB9">
      <w:pPr>
        <w:spacing w:line="360" w:lineRule="auto"/>
        <w:rPr>
          <w:rFonts w:ascii="宋体" w:hAnsi="宋体" w:cs="宋体"/>
          <w:b/>
          <w:sz w:val="24"/>
          <w:szCs w:val="24"/>
        </w:rPr>
      </w:pPr>
      <w:r>
        <w:rPr>
          <w:rFonts w:hint="eastAsia" w:ascii="宋体" w:hAnsi="宋体" w:cs="宋体"/>
          <w:b/>
          <w:sz w:val="24"/>
          <w:szCs w:val="24"/>
        </w:rPr>
        <w:t>三、</w:t>
      </w:r>
      <w:r>
        <w:rPr>
          <w:rFonts w:hint="eastAsia" w:ascii="宋体" w:hAnsi="宋体" w:cs="宋体"/>
          <w:b/>
          <w:sz w:val="24"/>
          <w:szCs w:val="24"/>
          <w:lang w:val="en-US" w:eastAsia="zh-CN"/>
        </w:rPr>
        <w:t>供应商</w:t>
      </w:r>
      <w:r>
        <w:rPr>
          <w:rFonts w:hint="eastAsia" w:ascii="宋体" w:hAnsi="宋体" w:cs="宋体"/>
          <w:b/>
          <w:sz w:val="24"/>
          <w:szCs w:val="24"/>
        </w:rPr>
        <w:t>的资格证明资料</w:t>
      </w:r>
    </w:p>
    <w:p w14:paraId="3E7BE46C">
      <w:pPr>
        <w:spacing w:line="360" w:lineRule="auto"/>
        <w:rPr>
          <w:rFonts w:ascii="宋体" w:hAnsi="宋体" w:cs="宋体"/>
          <w:sz w:val="24"/>
          <w:szCs w:val="24"/>
        </w:rPr>
      </w:pPr>
      <w:r>
        <w:rPr>
          <w:rFonts w:hint="eastAsia" w:ascii="宋体" w:hAnsi="宋体" w:cs="宋体"/>
          <w:sz w:val="24"/>
          <w:szCs w:val="24"/>
        </w:rPr>
        <w:t>附件3：</w:t>
      </w:r>
      <w:r>
        <w:rPr>
          <w:rFonts w:hint="eastAsia" w:ascii="宋体" w:hAnsi="宋体" w:cs="宋体"/>
          <w:sz w:val="24"/>
          <w:szCs w:val="24"/>
          <w:lang w:val="en-US" w:eastAsia="zh-CN"/>
        </w:rPr>
        <w:t>供应商</w:t>
      </w:r>
      <w:r>
        <w:rPr>
          <w:rFonts w:hint="eastAsia" w:ascii="宋体" w:hAnsi="宋体" w:cs="宋体"/>
          <w:sz w:val="24"/>
          <w:szCs w:val="24"/>
        </w:rPr>
        <w:t>基本情况表</w:t>
      </w:r>
    </w:p>
    <w:p w14:paraId="59C2295F">
      <w:pPr>
        <w:spacing w:line="360" w:lineRule="auto"/>
        <w:rPr>
          <w:rFonts w:ascii="宋体" w:hAnsi="宋体" w:cs="宋体"/>
          <w:sz w:val="24"/>
          <w:szCs w:val="24"/>
        </w:rPr>
      </w:pPr>
      <w:r>
        <w:rPr>
          <w:rFonts w:hint="eastAsia" w:ascii="宋体" w:hAnsi="宋体" w:cs="宋体"/>
          <w:sz w:val="24"/>
          <w:szCs w:val="24"/>
        </w:rPr>
        <w:t>附件4：谈判邀请文件规定的基本资格条件证明资料</w:t>
      </w:r>
    </w:p>
    <w:p w14:paraId="4C1C57EA">
      <w:pPr>
        <w:spacing w:line="360" w:lineRule="auto"/>
        <w:rPr>
          <w:rFonts w:ascii="宋体" w:hAnsi="宋体" w:cs="宋体"/>
          <w:sz w:val="24"/>
          <w:szCs w:val="24"/>
        </w:rPr>
      </w:pPr>
      <w:r>
        <w:rPr>
          <w:rFonts w:hint="eastAsia" w:ascii="宋体" w:hAnsi="宋体" w:cs="宋体"/>
          <w:sz w:val="24"/>
          <w:szCs w:val="24"/>
        </w:rPr>
        <w:t>附件5：谈判邀请文件规定的特定资格条件证明资料</w:t>
      </w:r>
    </w:p>
    <w:p w14:paraId="516FF674">
      <w:pPr>
        <w:spacing w:line="360" w:lineRule="auto"/>
        <w:rPr>
          <w:rFonts w:ascii="宋体" w:hAnsi="宋体" w:cs="宋体"/>
          <w:b/>
          <w:sz w:val="24"/>
          <w:szCs w:val="24"/>
        </w:rPr>
      </w:pPr>
      <w:r>
        <w:rPr>
          <w:rFonts w:hint="eastAsia" w:ascii="宋体" w:hAnsi="宋体" w:cs="宋体"/>
          <w:b/>
          <w:sz w:val="24"/>
          <w:szCs w:val="24"/>
        </w:rPr>
        <w:t>四、施工方案及售后方案</w:t>
      </w:r>
    </w:p>
    <w:p w14:paraId="27E6554E">
      <w:pPr>
        <w:spacing w:line="360" w:lineRule="auto"/>
        <w:rPr>
          <w:rFonts w:ascii="宋体" w:hAnsi="宋体" w:cs="宋体"/>
          <w:sz w:val="24"/>
          <w:szCs w:val="24"/>
        </w:rPr>
      </w:pPr>
      <w:r>
        <w:rPr>
          <w:rFonts w:hint="eastAsia" w:ascii="宋体" w:hAnsi="宋体" w:cs="宋体"/>
          <w:sz w:val="24"/>
          <w:szCs w:val="24"/>
        </w:rPr>
        <w:t>附件6：施工方案及售后方案说明</w:t>
      </w:r>
    </w:p>
    <w:p w14:paraId="4AD313AE">
      <w:pPr>
        <w:spacing w:line="360" w:lineRule="auto"/>
        <w:rPr>
          <w:rFonts w:ascii="宋体" w:hAnsi="宋体" w:cs="宋体"/>
          <w:b/>
          <w:sz w:val="24"/>
          <w:szCs w:val="24"/>
        </w:rPr>
      </w:pPr>
      <w:r>
        <w:rPr>
          <w:rFonts w:hint="eastAsia" w:ascii="宋体" w:hAnsi="宋体" w:cs="宋体"/>
          <w:b/>
          <w:sz w:val="24"/>
          <w:szCs w:val="24"/>
        </w:rPr>
        <w:t>五、技术/商务响应与偏离表</w:t>
      </w:r>
    </w:p>
    <w:p w14:paraId="77C9F55D">
      <w:pPr>
        <w:spacing w:line="360" w:lineRule="auto"/>
        <w:rPr>
          <w:rFonts w:ascii="宋体" w:hAnsi="宋体" w:cs="宋体"/>
          <w:b/>
          <w:sz w:val="24"/>
          <w:szCs w:val="24"/>
        </w:rPr>
      </w:pPr>
      <w:r>
        <w:rPr>
          <w:rFonts w:hint="eastAsia" w:ascii="宋体" w:hAnsi="宋体" w:cs="宋体"/>
          <w:b/>
          <w:sz w:val="24"/>
          <w:szCs w:val="24"/>
          <w:lang w:val="en-US" w:eastAsia="zh-CN"/>
        </w:rPr>
        <w:t>六</w:t>
      </w:r>
      <w:r>
        <w:rPr>
          <w:rFonts w:hint="eastAsia" w:ascii="宋体" w:hAnsi="宋体" w:cs="宋体"/>
          <w:b/>
          <w:sz w:val="24"/>
          <w:szCs w:val="24"/>
        </w:rPr>
        <w:t>、报价一览表及分项价格表</w:t>
      </w:r>
    </w:p>
    <w:p w14:paraId="21FE571E">
      <w:pPr>
        <w:spacing w:line="360" w:lineRule="auto"/>
        <w:rPr>
          <w:rFonts w:ascii="宋体" w:hAnsi="宋体" w:cs="宋体"/>
          <w:sz w:val="24"/>
          <w:szCs w:val="24"/>
        </w:rPr>
      </w:pPr>
      <w:r>
        <w:rPr>
          <w:rFonts w:hint="eastAsia" w:ascii="宋体" w:hAnsi="宋体" w:cs="宋体"/>
          <w:sz w:val="24"/>
          <w:szCs w:val="24"/>
        </w:rPr>
        <w:t>附件7：报价一览表</w:t>
      </w:r>
    </w:p>
    <w:p w14:paraId="5AD9358C">
      <w:pPr>
        <w:spacing w:line="360" w:lineRule="auto"/>
        <w:rPr>
          <w:rFonts w:ascii="宋体" w:hAnsi="宋体" w:cs="宋体"/>
          <w:b/>
          <w:sz w:val="24"/>
          <w:szCs w:val="24"/>
        </w:rPr>
      </w:pPr>
      <w:r>
        <w:rPr>
          <w:rFonts w:hint="eastAsia" w:ascii="宋体" w:hAnsi="宋体" w:cs="宋体"/>
          <w:b/>
          <w:sz w:val="24"/>
          <w:szCs w:val="24"/>
          <w:lang w:val="en-US" w:eastAsia="zh-CN"/>
        </w:rPr>
        <w:t>七</w:t>
      </w:r>
      <w:r>
        <w:rPr>
          <w:rFonts w:hint="eastAsia" w:ascii="宋体" w:hAnsi="宋体" w:cs="宋体"/>
          <w:b/>
          <w:sz w:val="24"/>
          <w:szCs w:val="24"/>
        </w:rPr>
        <w:t>、供应商认为需提供的其他资料</w:t>
      </w:r>
    </w:p>
    <w:p w14:paraId="45505AF4">
      <w:pPr>
        <w:jc w:val="left"/>
        <w:rPr>
          <w:rFonts w:ascii="宋体" w:hAnsi="宋体" w:cs="宋体"/>
          <w:b/>
          <w:sz w:val="30"/>
          <w:szCs w:val="30"/>
        </w:rPr>
      </w:pPr>
      <w:r>
        <w:rPr>
          <w:rFonts w:hint="eastAsia" w:ascii="宋体" w:hAnsi="宋体" w:cs="宋体"/>
          <w:b/>
          <w:sz w:val="30"/>
          <w:szCs w:val="30"/>
          <w:lang w:eastAsia="zh-CN"/>
        </w:rPr>
        <w:t>（一）</w:t>
      </w:r>
      <w:r>
        <w:rPr>
          <w:rFonts w:hint="eastAsia" w:ascii="宋体" w:hAnsi="宋体" w:cs="宋体"/>
          <w:b/>
          <w:sz w:val="30"/>
          <w:szCs w:val="30"/>
        </w:rPr>
        <w:t>谈判响应声明</w:t>
      </w:r>
    </w:p>
    <w:p w14:paraId="7F7597F7">
      <w:pPr>
        <w:adjustRightInd w:val="0"/>
        <w:snapToGrid w:val="0"/>
        <w:spacing w:line="360" w:lineRule="auto"/>
        <w:rPr>
          <w:rFonts w:ascii="宋体" w:hAnsi="宋体" w:cs="宋体"/>
          <w:sz w:val="24"/>
          <w:szCs w:val="24"/>
        </w:rPr>
      </w:pPr>
      <w:r>
        <w:rPr>
          <w:rFonts w:hint="eastAsia" w:ascii="宋体" w:hAnsi="宋体" w:cs="宋体"/>
          <w:sz w:val="24"/>
          <w:szCs w:val="24"/>
        </w:rPr>
        <w:t>致</w:t>
      </w:r>
      <w:r>
        <w:rPr>
          <w:rFonts w:hint="eastAsia" w:ascii="宋体" w:hAnsi="宋体" w:cs="宋体"/>
          <w:sz w:val="24"/>
          <w:szCs w:val="24"/>
          <w:u w:val="single"/>
        </w:rPr>
        <w:t xml:space="preserve">            </w:t>
      </w:r>
      <w:r>
        <w:rPr>
          <w:rFonts w:hint="eastAsia" w:ascii="宋体" w:hAnsi="宋体" w:cs="宋体"/>
          <w:sz w:val="24"/>
          <w:szCs w:val="24"/>
        </w:rPr>
        <w:t xml:space="preserve"> </w:t>
      </w:r>
      <w:r>
        <w:rPr>
          <w:rFonts w:hint="eastAsia" w:ascii="宋体" w:hAnsi="宋体" w:cs="宋体"/>
          <w:sz w:val="24"/>
          <w:szCs w:val="24"/>
          <w:lang w:eastAsia="zh-CN"/>
        </w:rPr>
        <w:t>（</w:t>
      </w:r>
      <w:r>
        <w:rPr>
          <w:rFonts w:hint="eastAsia" w:ascii="宋体" w:hAnsi="宋体" w:cs="宋体"/>
          <w:sz w:val="24"/>
          <w:szCs w:val="24"/>
        </w:rPr>
        <w:t>谈判邀请人</w:t>
      </w:r>
      <w:r>
        <w:rPr>
          <w:rFonts w:hint="eastAsia" w:ascii="宋体" w:hAnsi="宋体" w:cs="宋体"/>
          <w:sz w:val="24"/>
          <w:szCs w:val="24"/>
          <w:lang w:eastAsia="zh-CN"/>
        </w:rPr>
        <w:t>）</w:t>
      </w:r>
      <w:r>
        <w:rPr>
          <w:rFonts w:hint="eastAsia" w:ascii="宋体" w:hAnsi="宋体" w:cs="宋体"/>
          <w:sz w:val="24"/>
          <w:szCs w:val="24"/>
        </w:rPr>
        <w:t>：</w:t>
      </w:r>
    </w:p>
    <w:p w14:paraId="4AEE76A1">
      <w:pPr>
        <w:adjustRightInd w:val="0"/>
        <w:snapToGrid w:val="0"/>
        <w:spacing w:line="360" w:lineRule="auto"/>
        <w:ind w:firstLine="480" w:firstLineChars="200"/>
        <w:rPr>
          <w:rFonts w:ascii="宋体" w:hAnsi="宋体" w:cs="宋体"/>
          <w:sz w:val="24"/>
          <w:szCs w:val="24"/>
        </w:rPr>
      </w:pPr>
      <w:r>
        <w:rPr>
          <w:rFonts w:hint="eastAsia" w:ascii="宋体" w:hAnsi="宋体" w:cs="宋体"/>
          <w:sz w:val="24"/>
          <w:szCs w:val="24"/>
        </w:rPr>
        <w:t>我方已仔细研究了</w:t>
      </w:r>
      <w:r>
        <w:rPr>
          <w:rFonts w:hint="eastAsia" w:ascii="宋体" w:hAnsi="宋体" w:cs="宋体"/>
          <w:sz w:val="24"/>
          <w:szCs w:val="24"/>
          <w:u w:val="single"/>
        </w:rPr>
        <w:t xml:space="preserve">                 </w:t>
      </w:r>
      <w:r>
        <w:rPr>
          <w:rFonts w:hint="eastAsia" w:ascii="宋体" w:hAnsi="宋体" w:cs="宋体"/>
          <w:sz w:val="24"/>
          <w:szCs w:val="24"/>
          <w:u w:val="single"/>
          <w:lang w:eastAsia="zh-CN"/>
        </w:rPr>
        <w:t>（</w:t>
      </w:r>
      <w:r>
        <w:rPr>
          <w:rFonts w:hint="eastAsia" w:ascii="宋体" w:hAnsi="宋体" w:cs="宋体"/>
          <w:sz w:val="24"/>
          <w:szCs w:val="24"/>
        </w:rPr>
        <w:t>项目名称</w:t>
      </w:r>
      <w:r>
        <w:rPr>
          <w:rFonts w:hint="eastAsia" w:ascii="宋体" w:hAnsi="宋体" w:cs="宋体"/>
          <w:sz w:val="24"/>
          <w:szCs w:val="24"/>
          <w:lang w:eastAsia="zh-CN"/>
        </w:rPr>
        <w:t>）的</w:t>
      </w:r>
      <w:r>
        <w:rPr>
          <w:rFonts w:hint="eastAsia" w:ascii="宋体" w:hAnsi="宋体" w:cs="宋体"/>
          <w:sz w:val="24"/>
          <w:szCs w:val="24"/>
        </w:rPr>
        <w:t>全部内容，知悉参加谈判的风险，我方承诺接受谈判邀请文件的全部条款且无任何异议。</w:t>
      </w:r>
    </w:p>
    <w:p w14:paraId="5377862A">
      <w:pPr>
        <w:pStyle w:val="20"/>
        <w:adjustRightInd w:val="0"/>
        <w:snapToGrid w:val="0"/>
        <w:spacing w:line="360" w:lineRule="auto"/>
        <w:ind w:firstLine="480" w:firstLineChars="200"/>
        <w:rPr>
          <w:rFonts w:hAnsi="宋体"/>
          <w:sz w:val="24"/>
          <w:szCs w:val="24"/>
        </w:rPr>
      </w:pPr>
      <w:r>
        <w:rPr>
          <w:rFonts w:hint="eastAsia" w:hAnsi="宋体"/>
          <w:sz w:val="24"/>
          <w:szCs w:val="24"/>
        </w:rPr>
        <w:t>一、我方同意在谈判邀请文件中规定的提交谈判文件截止时间起</w:t>
      </w:r>
      <w:r>
        <w:rPr>
          <w:rFonts w:hint="eastAsia" w:hAnsi="宋体"/>
          <w:sz w:val="24"/>
          <w:szCs w:val="24"/>
          <w:u w:val="single"/>
        </w:rPr>
        <w:t xml:space="preserve">  </w:t>
      </w:r>
      <w:r>
        <w:rPr>
          <w:rFonts w:hint="eastAsia" w:hAnsi="宋体"/>
          <w:sz w:val="24"/>
          <w:szCs w:val="24"/>
          <w:u w:val="single"/>
          <w:lang w:val="en-US" w:eastAsia="zh-CN"/>
        </w:rPr>
        <w:t>90</w:t>
      </w:r>
      <w:r>
        <w:rPr>
          <w:rFonts w:hint="eastAsia" w:hAnsi="宋体"/>
          <w:sz w:val="24"/>
          <w:szCs w:val="24"/>
          <w:u w:val="single"/>
        </w:rPr>
        <w:t xml:space="preserve">  </w:t>
      </w:r>
      <w:r>
        <w:rPr>
          <w:rFonts w:hint="eastAsia" w:hAnsi="宋体"/>
          <w:sz w:val="24"/>
          <w:szCs w:val="24"/>
        </w:rPr>
        <w:t>日内</w:t>
      </w:r>
      <w:r>
        <w:rPr>
          <w:rFonts w:hint="eastAsia" w:hAnsi="宋体"/>
          <w:sz w:val="24"/>
          <w:szCs w:val="24"/>
          <w:lang w:eastAsia="zh-CN"/>
        </w:rPr>
        <w:t>（</w:t>
      </w:r>
      <w:r>
        <w:rPr>
          <w:rFonts w:hint="eastAsia" w:hAnsi="宋体"/>
          <w:sz w:val="24"/>
          <w:szCs w:val="24"/>
        </w:rPr>
        <w:t>响应文件有效期</w:t>
      </w:r>
      <w:r>
        <w:rPr>
          <w:rFonts w:hint="eastAsia" w:hAnsi="宋体"/>
          <w:sz w:val="24"/>
          <w:szCs w:val="24"/>
          <w:lang w:eastAsia="zh-CN"/>
        </w:rPr>
        <w:t>）</w:t>
      </w:r>
      <w:r>
        <w:rPr>
          <w:rFonts w:hint="eastAsia" w:hAnsi="宋体"/>
          <w:sz w:val="24"/>
          <w:szCs w:val="24"/>
        </w:rPr>
        <w:t>遵守本响应文件中的承诺且在此期限期满之前均具有法律约束力。</w:t>
      </w:r>
    </w:p>
    <w:p w14:paraId="71B6C355">
      <w:pPr>
        <w:pStyle w:val="20"/>
        <w:adjustRightInd w:val="0"/>
        <w:snapToGrid w:val="0"/>
        <w:spacing w:line="360" w:lineRule="auto"/>
        <w:ind w:firstLine="480" w:firstLineChars="200"/>
        <w:rPr>
          <w:rFonts w:hAnsi="宋体"/>
          <w:sz w:val="24"/>
          <w:szCs w:val="24"/>
        </w:rPr>
      </w:pPr>
      <w:r>
        <w:rPr>
          <w:rFonts w:hint="eastAsia" w:hAnsi="宋体"/>
          <w:sz w:val="24"/>
          <w:szCs w:val="24"/>
        </w:rPr>
        <w:t>二、我方提交谈判文件正本一份和副本一式</w:t>
      </w:r>
      <w:r>
        <w:rPr>
          <w:rFonts w:hint="eastAsia" w:hAnsi="宋体"/>
          <w:sz w:val="24"/>
          <w:szCs w:val="24"/>
          <w:u w:val="single"/>
          <w:lang w:val="en-US" w:eastAsia="zh-CN"/>
        </w:rPr>
        <w:t>两</w:t>
      </w:r>
      <w:r>
        <w:rPr>
          <w:rFonts w:hint="eastAsia" w:hAnsi="宋体"/>
          <w:sz w:val="24"/>
          <w:szCs w:val="24"/>
        </w:rPr>
        <w:t>份，</w:t>
      </w:r>
      <w:r>
        <w:rPr>
          <w:rFonts w:hint="eastAsia" w:ascii="宋体" w:hAnsi="宋体" w:cs="宋体"/>
          <w:sz w:val="24"/>
          <w:szCs w:val="24"/>
          <w:lang w:val="en-US" w:eastAsia="zh-CN"/>
        </w:rPr>
        <w:t>电子文件一份（优盘），</w:t>
      </w:r>
      <w:r>
        <w:rPr>
          <w:rFonts w:hint="eastAsia" w:hAnsi="宋体"/>
          <w:sz w:val="24"/>
          <w:szCs w:val="24"/>
        </w:rPr>
        <w:t>并保证谈判文件提供的数据和资料全部内容真实、合法、准确和完整，我们对此负责，并愿承担由此引起的法律责任。</w:t>
      </w:r>
    </w:p>
    <w:p w14:paraId="6AF92B80">
      <w:pPr>
        <w:pStyle w:val="20"/>
        <w:adjustRightInd w:val="0"/>
        <w:snapToGrid w:val="0"/>
        <w:spacing w:line="360" w:lineRule="auto"/>
        <w:ind w:firstLine="480" w:firstLineChars="200"/>
        <w:rPr>
          <w:rFonts w:hAnsi="宋体"/>
          <w:sz w:val="24"/>
          <w:szCs w:val="24"/>
        </w:rPr>
      </w:pPr>
      <w:r>
        <w:rPr>
          <w:rFonts w:hint="eastAsia" w:hAnsi="宋体"/>
          <w:sz w:val="24"/>
          <w:szCs w:val="24"/>
        </w:rPr>
        <w:t>三、我方愿意向贵方提供任何与本项采购有关的数据、情况和技术资料。若贵方需要，我方愿意提供我方作出的一切承诺的证明资料。</w:t>
      </w:r>
    </w:p>
    <w:p w14:paraId="69DD803D">
      <w:pPr>
        <w:pStyle w:val="20"/>
        <w:adjustRightInd w:val="0"/>
        <w:snapToGrid w:val="0"/>
        <w:spacing w:line="360" w:lineRule="auto"/>
        <w:ind w:firstLine="480" w:firstLineChars="200"/>
        <w:rPr>
          <w:rFonts w:hAnsi="宋体"/>
          <w:sz w:val="24"/>
          <w:szCs w:val="24"/>
        </w:rPr>
      </w:pPr>
      <w:r>
        <w:rPr>
          <w:rFonts w:hint="eastAsia" w:hAnsi="宋体"/>
          <w:sz w:val="24"/>
          <w:szCs w:val="24"/>
        </w:rPr>
        <w:t>四、我方承诺遵守相关法律的有关规定，保证在获得中标资格后，按照谈判邀请文件确定的事项签订施工合同，履行双方所签订的合同，并承担合同规定的责任和义务。</w:t>
      </w:r>
    </w:p>
    <w:p w14:paraId="07D2856C">
      <w:pPr>
        <w:pStyle w:val="20"/>
        <w:adjustRightInd w:val="0"/>
        <w:snapToGrid w:val="0"/>
        <w:spacing w:line="360" w:lineRule="auto"/>
        <w:ind w:firstLine="480" w:firstLineChars="200"/>
        <w:rPr>
          <w:rFonts w:hAnsi="宋体"/>
          <w:sz w:val="24"/>
          <w:szCs w:val="24"/>
        </w:rPr>
      </w:pPr>
      <w:r>
        <w:rPr>
          <w:rFonts w:hint="eastAsia" w:hAnsi="宋体"/>
          <w:sz w:val="24"/>
          <w:szCs w:val="24"/>
        </w:rPr>
        <w:t xml:space="preserve">五、我方在此声明： </w:t>
      </w:r>
    </w:p>
    <w:p w14:paraId="581CB760">
      <w:pPr>
        <w:pStyle w:val="20"/>
        <w:adjustRightInd w:val="0"/>
        <w:snapToGrid w:val="0"/>
        <w:spacing w:line="360" w:lineRule="auto"/>
        <w:ind w:firstLine="480" w:firstLineChars="200"/>
        <w:rPr>
          <w:rFonts w:hAnsi="宋体"/>
          <w:sz w:val="24"/>
          <w:szCs w:val="24"/>
        </w:rPr>
      </w:pPr>
      <w:r>
        <w:rPr>
          <w:rFonts w:hint="eastAsia" w:hAnsi="宋体"/>
          <w:sz w:val="24"/>
          <w:szCs w:val="24"/>
        </w:rPr>
        <w:t>（一）我方与谈判邀请方或谈判邀请代理机构不存在隶属关系或者其他利害关系。</w:t>
      </w:r>
    </w:p>
    <w:p w14:paraId="087C9217">
      <w:pPr>
        <w:pStyle w:val="20"/>
        <w:adjustRightInd w:val="0"/>
        <w:snapToGrid w:val="0"/>
        <w:spacing w:line="360" w:lineRule="auto"/>
        <w:ind w:firstLine="480" w:firstLineChars="200"/>
        <w:rPr>
          <w:rFonts w:hAnsi="宋体"/>
          <w:sz w:val="24"/>
          <w:szCs w:val="24"/>
        </w:rPr>
      </w:pPr>
      <w:r>
        <w:rPr>
          <w:rFonts w:hint="eastAsia" w:hAnsi="宋体"/>
          <w:sz w:val="24"/>
          <w:szCs w:val="24"/>
        </w:rPr>
        <w:t>（二）我方与参加本项目的其他</w:t>
      </w:r>
      <w:r>
        <w:rPr>
          <w:rFonts w:hint="eastAsia" w:hAnsi="宋体"/>
          <w:sz w:val="24"/>
          <w:szCs w:val="24"/>
          <w:lang w:eastAsia="zh-CN"/>
        </w:rPr>
        <w:t>供应商</w:t>
      </w:r>
      <w:r>
        <w:rPr>
          <w:rFonts w:hint="eastAsia" w:hAnsi="宋体"/>
          <w:sz w:val="24"/>
          <w:szCs w:val="24"/>
        </w:rPr>
        <w:t>不存在直接控股、管理关系，或者与其他供应商法定代表人（或者负责人）为同一人。</w:t>
      </w:r>
    </w:p>
    <w:p w14:paraId="15F3C18D">
      <w:pPr>
        <w:pStyle w:val="20"/>
        <w:adjustRightInd w:val="0"/>
        <w:snapToGrid w:val="0"/>
        <w:spacing w:line="360" w:lineRule="auto"/>
        <w:ind w:firstLine="480" w:firstLineChars="200"/>
        <w:rPr>
          <w:rFonts w:hAnsi="宋体"/>
          <w:sz w:val="24"/>
          <w:szCs w:val="24"/>
        </w:rPr>
      </w:pPr>
      <w:r>
        <w:rPr>
          <w:rFonts w:hint="eastAsia" w:hAnsi="宋体"/>
          <w:sz w:val="24"/>
          <w:szCs w:val="24"/>
        </w:rPr>
        <w:t>（三）我方未为本项目前期准备提供设计或咨询服务。</w:t>
      </w:r>
    </w:p>
    <w:p w14:paraId="3CBA3F72">
      <w:pPr>
        <w:pStyle w:val="20"/>
        <w:adjustRightInd w:val="0"/>
        <w:snapToGrid w:val="0"/>
        <w:spacing w:line="360" w:lineRule="auto"/>
        <w:ind w:firstLine="480" w:firstLineChars="200"/>
        <w:rPr>
          <w:rFonts w:hAnsi="宋体"/>
          <w:sz w:val="24"/>
          <w:szCs w:val="24"/>
        </w:rPr>
      </w:pPr>
      <w:r>
        <w:rPr>
          <w:rFonts w:hint="eastAsia" w:hAnsi="宋体"/>
          <w:sz w:val="24"/>
          <w:szCs w:val="24"/>
        </w:rPr>
        <w:t>（四）我方承诺（承诺期：成立三年以上的，为提交首次响应文件截止时间前三年内；成立不足三年的，为实际时间）：</w:t>
      </w:r>
    </w:p>
    <w:p w14:paraId="1BC687C5">
      <w:pPr>
        <w:pStyle w:val="20"/>
        <w:adjustRightInd w:val="0"/>
        <w:snapToGrid w:val="0"/>
        <w:spacing w:line="360" w:lineRule="auto"/>
        <w:ind w:firstLine="480" w:firstLineChars="200"/>
        <w:rPr>
          <w:rFonts w:hAnsi="宋体"/>
          <w:sz w:val="24"/>
          <w:szCs w:val="24"/>
        </w:rPr>
      </w:pPr>
      <w:r>
        <w:rPr>
          <w:rFonts w:hint="eastAsia" w:hAnsi="宋体"/>
          <w:sz w:val="24"/>
          <w:szCs w:val="24"/>
          <w:lang w:eastAsia="zh-CN"/>
        </w:rPr>
        <w:t>1.</w:t>
      </w:r>
      <w:r>
        <w:rPr>
          <w:rFonts w:hint="eastAsia" w:hAnsi="宋体"/>
          <w:sz w:val="24"/>
          <w:szCs w:val="24"/>
        </w:rPr>
        <w:t>我方依法缴纳了各项税费及各项社会保障资金，没有偷税、漏税及欠缴行为。</w:t>
      </w:r>
    </w:p>
    <w:p w14:paraId="45201F49">
      <w:pPr>
        <w:pStyle w:val="20"/>
        <w:adjustRightInd w:val="0"/>
        <w:snapToGrid w:val="0"/>
        <w:spacing w:line="360" w:lineRule="auto"/>
        <w:ind w:firstLine="480" w:firstLineChars="200"/>
        <w:rPr>
          <w:rFonts w:hAnsi="宋体"/>
          <w:sz w:val="24"/>
          <w:szCs w:val="24"/>
        </w:rPr>
      </w:pPr>
      <w:r>
        <w:rPr>
          <w:rFonts w:hint="eastAsia" w:hAnsi="宋体"/>
          <w:sz w:val="24"/>
          <w:szCs w:val="24"/>
          <w:lang w:eastAsia="zh-CN"/>
        </w:rPr>
        <w:t>2.</w:t>
      </w:r>
      <w:r>
        <w:rPr>
          <w:rFonts w:hint="eastAsia" w:hAnsi="宋体"/>
          <w:sz w:val="24"/>
          <w:szCs w:val="24"/>
        </w:rPr>
        <w:t>我方在经营活动中没有存在下列重大违法记录：</w:t>
      </w:r>
    </w:p>
    <w:p w14:paraId="1D428CB5">
      <w:pPr>
        <w:pStyle w:val="20"/>
        <w:adjustRightInd w:val="0"/>
        <w:snapToGrid w:val="0"/>
        <w:spacing w:line="360" w:lineRule="auto"/>
        <w:ind w:firstLine="480" w:firstLineChars="200"/>
        <w:rPr>
          <w:rFonts w:hAnsi="宋体"/>
          <w:sz w:val="24"/>
          <w:szCs w:val="24"/>
        </w:rPr>
      </w:pPr>
      <w:r>
        <w:rPr>
          <w:rFonts w:hint="eastAsia" w:hAnsi="宋体"/>
          <w:sz w:val="24"/>
          <w:szCs w:val="24"/>
          <w:lang w:eastAsia="zh-CN"/>
        </w:rPr>
        <w:t>（1）</w:t>
      </w:r>
      <w:r>
        <w:rPr>
          <w:rFonts w:hint="eastAsia" w:hAnsi="宋体"/>
          <w:sz w:val="24"/>
          <w:szCs w:val="24"/>
        </w:rPr>
        <w:t>受到刑事处罚；</w:t>
      </w:r>
    </w:p>
    <w:p w14:paraId="57A5D20F">
      <w:pPr>
        <w:pStyle w:val="20"/>
        <w:adjustRightInd w:val="0"/>
        <w:snapToGrid w:val="0"/>
        <w:spacing w:line="360" w:lineRule="auto"/>
        <w:ind w:firstLine="480" w:firstLineChars="200"/>
        <w:rPr>
          <w:rFonts w:hAnsi="宋体"/>
          <w:bCs/>
          <w:sz w:val="24"/>
          <w:szCs w:val="24"/>
        </w:rPr>
      </w:pPr>
      <w:r>
        <w:rPr>
          <w:rFonts w:hint="eastAsia" w:hAnsi="宋体"/>
          <w:sz w:val="24"/>
          <w:szCs w:val="24"/>
          <w:lang w:eastAsia="zh-CN"/>
        </w:rPr>
        <w:t>（2）</w:t>
      </w:r>
      <w:r>
        <w:rPr>
          <w:rFonts w:hint="eastAsia" w:hAnsi="宋体"/>
          <w:sz w:val="24"/>
          <w:szCs w:val="24"/>
        </w:rPr>
        <w:t>受到三万元以上的罚款、责令停产停业、暂扣或者吊销许可证、暂扣或者吊销执照的行政处罚。</w:t>
      </w:r>
    </w:p>
    <w:p w14:paraId="1E0223AF">
      <w:pPr>
        <w:adjustRightInd w:val="0"/>
        <w:snapToGrid w:val="0"/>
        <w:spacing w:line="360" w:lineRule="auto"/>
        <w:ind w:right="24"/>
        <w:rPr>
          <w:rFonts w:ascii="宋体" w:hAnsi="宋体" w:cs="宋体"/>
          <w:bCs/>
          <w:sz w:val="24"/>
          <w:szCs w:val="24"/>
        </w:rPr>
      </w:pPr>
    </w:p>
    <w:p w14:paraId="29048E15">
      <w:pPr>
        <w:adjustRightInd w:val="0"/>
        <w:snapToGrid w:val="0"/>
        <w:spacing w:line="360" w:lineRule="auto"/>
        <w:ind w:right="24"/>
        <w:rPr>
          <w:rFonts w:ascii="宋体" w:hAnsi="宋体" w:cs="宋体"/>
          <w:sz w:val="24"/>
          <w:szCs w:val="24"/>
        </w:rPr>
      </w:pPr>
      <w:r>
        <w:rPr>
          <w:rFonts w:hint="eastAsia" w:ascii="宋体" w:hAnsi="宋体" w:cs="宋体"/>
          <w:bCs/>
          <w:sz w:val="24"/>
          <w:szCs w:val="24"/>
        </w:rPr>
        <w:t>附件1：</w:t>
      </w:r>
      <w:r>
        <w:rPr>
          <w:rFonts w:hint="eastAsia" w:ascii="宋体" w:hAnsi="宋体" w:cs="宋体"/>
          <w:sz w:val="24"/>
          <w:szCs w:val="24"/>
        </w:rPr>
        <w:t>法定代表人身份证明</w:t>
      </w:r>
    </w:p>
    <w:p w14:paraId="431D7988">
      <w:pPr>
        <w:adjustRightInd w:val="0"/>
        <w:snapToGrid w:val="0"/>
        <w:spacing w:line="360" w:lineRule="auto"/>
        <w:ind w:right="24"/>
        <w:rPr>
          <w:rFonts w:ascii="宋体" w:hAnsi="宋体" w:cs="宋体"/>
          <w:sz w:val="24"/>
          <w:szCs w:val="24"/>
        </w:rPr>
      </w:pPr>
      <w:r>
        <w:rPr>
          <w:rFonts w:hint="eastAsia" w:ascii="宋体" w:hAnsi="宋体" w:cs="宋体"/>
          <w:bCs/>
          <w:sz w:val="24"/>
          <w:szCs w:val="24"/>
        </w:rPr>
        <w:t>附件2</w:t>
      </w:r>
      <w:r>
        <w:rPr>
          <w:rFonts w:hint="eastAsia" w:ascii="宋体" w:hAnsi="宋体" w:cs="宋体"/>
          <w:sz w:val="24"/>
          <w:szCs w:val="24"/>
        </w:rPr>
        <w:t>：法定代表人授权书</w:t>
      </w:r>
    </w:p>
    <w:p w14:paraId="02AEAA4B">
      <w:pPr>
        <w:pStyle w:val="20"/>
        <w:adjustRightInd w:val="0"/>
        <w:snapToGrid w:val="0"/>
        <w:spacing w:line="360" w:lineRule="auto"/>
        <w:rPr>
          <w:rFonts w:hAnsi="宋体"/>
          <w:sz w:val="24"/>
          <w:szCs w:val="24"/>
        </w:rPr>
      </w:pPr>
      <w:r>
        <w:rPr>
          <w:rFonts w:hint="eastAsia" w:hAnsi="宋体"/>
          <w:sz w:val="24"/>
          <w:szCs w:val="24"/>
          <w:lang w:eastAsia="zh-CN"/>
        </w:rPr>
        <w:t>供应商</w:t>
      </w:r>
      <w:r>
        <w:rPr>
          <w:rFonts w:hint="eastAsia" w:hAnsi="宋体"/>
          <w:sz w:val="24"/>
          <w:szCs w:val="24"/>
        </w:rPr>
        <w:t>名称</w:t>
      </w:r>
      <w:r>
        <w:rPr>
          <w:rFonts w:hint="eastAsia" w:hAnsi="宋体"/>
          <w:sz w:val="24"/>
          <w:szCs w:val="24"/>
          <w:lang w:eastAsia="zh-CN"/>
        </w:rPr>
        <w:t>（</w:t>
      </w:r>
      <w:r>
        <w:rPr>
          <w:rFonts w:hint="eastAsia" w:hAnsi="宋体"/>
          <w:sz w:val="24"/>
          <w:szCs w:val="24"/>
        </w:rPr>
        <w:t>盖单位章</w:t>
      </w:r>
      <w:r>
        <w:rPr>
          <w:rFonts w:hint="eastAsia" w:hAnsi="宋体"/>
          <w:sz w:val="24"/>
          <w:szCs w:val="24"/>
          <w:lang w:eastAsia="zh-CN"/>
        </w:rPr>
        <w:t>）</w:t>
      </w:r>
      <w:r>
        <w:rPr>
          <w:rFonts w:hint="eastAsia" w:hAnsi="宋体"/>
          <w:sz w:val="24"/>
          <w:szCs w:val="24"/>
        </w:rPr>
        <w:t>：</w:t>
      </w:r>
    </w:p>
    <w:p w14:paraId="1EE95486">
      <w:pPr>
        <w:adjustRightInd w:val="0"/>
        <w:snapToGrid w:val="0"/>
        <w:spacing w:line="360" w:lineRule="auto"/>
        <w:rPr>
          <w:rFonts w:ascii="宋体" w:hAnsi="宋体" w:cs="宋体"/>
          <w:sz w:val="24"/>
          <w:szCs w:val="24"/>
        </w:rPr>
      </w:pPr>
      <w:r>
        <w:rPr>
          <w:rFonts w:hint="eastAsia" w:ascii="宋体" w:hAnsi="宋体" w:cs="宋体"/>
          <w:sz w:val="24"/>
          <w:szCs w:val="24"/>
        </w:rPr>
        <w:t xml:space="preserve">法定代表人或其委托代理人 </w:t>
      </w:r>
      <w:r>
        <w:rPr>
          <w:rFonts w:hint="eastAsia" w:ascii="宋体" w:hAnsi="宋体" w:cs="宋体"/>
          <w:sz w:val="24"/>
          <w:szCs w:val="24"/>
          <w:lang w:eastAsia="zh-CN"/>
        </w:rPr>
        <w:t>（</w:t>
      </w:r>
      <w:r>
        <w:rPr>
          <w:rFonts w:hint="eastAsia" w:ascii="宋体" w:hAnsi="宋体" w:cs="宋体"/>
          <w:sz w:val="24"/>
          <w:szCs w:val="24"/>
        </w:rPr>
        <w:t>签字</w:t>
      </w:r>
      <w:r>
        <w:rPr>
          <w:rFonts w:hint="eastAsia" w:ascii="宋体" w:hAnsi="宋体" w:cs="宋体"/>
          <w:sz w:val="24"/>
          <w:szCs w:val="24"/>
          <w:lang w:eastAsia="zh-CN"/>
        </w:rPr>
        <w:t>）</w:t>
      </w:r>
      <w:r>
        <w:rPr>
          <w:rFonts w:hint="eastAsia" w:ascii="宋体" w:hAnsi="宋体" w:cs="宋体"/>
          <w:sz w:val="24"/>
          <w:szCs w:val="24"/>
        </w:rPr>
        <w:t>：</w:t>
      </w:r>
      <w:r>
        <w:rPr>
          <w:rFonts w:hint="eastAsia" w:ascii="宋体" w:hAnsi="宋体" w:cs="宋体"/>
          <w:sz w:val="24"/>
          <w:szCs w:val="24"/>
          <w:u w:val="single"/>
        </w:rPr>
        <w:t xml:space="preserve">            </w:t>
      </w:r>
    </w:p>
    <w:p w14:paraId="67A446E0">
      <w:pPr>
        <w:adjustRightInd w:val="0"/>
        <w:snapToGrid w:val="0"/>
        <w:spacing w:line="360" w:lineRule="auto"/>
        <w:rPr>
          <w:rFonts w:ascii="宋体" w:hAnsi="宋体" w:cs="宋体"/>
          <w:sz w:val="24"/>
          <w:szCs w:val="24"/>
        </w:rPr>
      </w:pPr>
      <w:r>
        <w:rPr>
          <w:rFonts w:hint="eastAsia" w:ascii="宋体" w:hAnsi="宋体" w:cs="宋体"/>
          <w:sz w:val="24"/>
          <w:szCs w:val="24"/>
        </w:rPr>
        <w:t>日     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bookmarkStart w:id="27" w:name="OLE_LINK3"/>
    </w:p>
    <w:bookmarkEnd w:id="27"/>
    <w:p w14:paraId="2043CCF3">
      <w:pPr>
        <w:rPr>
          <w:rFonts w:ascii="宋体" w:hAnsi="宋体" w:cs="宋体"/>
        </w:rPr>
      </w:pPr>
    </w:p>
    <w:p w14:paraId="5B5F7521">
      <w:pPr>
        <w:pStyle w:val="36"/>
        <w:rPr>
          <w:rFonts w:ascii="宋体" w:hAnsi="宋体" w:cs="宋体"/>
        </w:rPr>
      </w:pPr>
    </w:p>
    <w:p w14:paraId="0E133E3B">
      <w:pPr>
        <w:pStyle w:val="36"/>
        <w:rPr>
          <w:rFonts w:ascii="宋体" w:hAnsi="宋体" w:cs="宋体"/>
        </w:rPr>
      </w:pPr>
    </w:p>
    <w:p w14:paraId="5002BF01">
      <w:pPr>
        <w:pStyle w:val="36"/>
        <w:rPr>
          <w:rFonts w:ascii="宋体" w:hAnsi="宋体" w:cs="宋体"/>
        </w:rPr>
      </w:pPr>
    </w:p>
    <w:p w14:paraId="1217FFE0">
      <w:pPr>
        <w:rPr>
          <w:rFonts w:ascii="宋体" w:hAnsi="宋体" w:cs="宋体"/>
          <w:sz w:val="30"/>
          <w:szCs w:val="30"/>
        </w:rPr>
      </w:pPr>
      <w:r>
        <w:rPr>
          <w:rFonts w:hint="eastAsia" w:ascii="宋体" w:hAnsi="宋体" w:cs="宋体"/>
          <w:sz w:val="30"/>
          <w:szCs w:val="30"/>
        </w:rPr>
        <w:t>附件1</w:t>
      </w:r>
    </w:p>
    <w:p w14:paraId="11EEA327">
      <w:pPr>
        <w:jc w:val="center"/>
        <w:rPr>
          <w:rFonts w:ascii="宋体" w:hAnsi="宋体" w:cs="宋体"/>
          <w:sz w:val="30"/>
          <w:szCs w:val="30"/>
        </w:rPr>
      </w:pPr>
      <w:r>
        <w:rPr>
          <w:rFonts w:hint="eastAsia" w:ascii="宋体" w:hAnsi="宋体" w:cs="宋体"/>
          <w:sz w:val="30"/>
          <w:szCs w:val="30"/>
        </w:rPr>
        <w:t>法定代表人身份证明</w:t>
      </w:r>
    </w:p>
    <w:p w14:paraId="11D1D104">
      <w:pPr>
        <w:snapToGrid w:val="0"/>
        <w:spacing w:line="480" w:lineRule="auto"/>
        <w:rPr>
          <w:rFonts w:ascii="宋体" w:hAnsi="宋体" w:cs="宋体"/>
          <w:sz w:val="24"/>
          <w:szCs w:val="24"/>
        </w:rPr>
      </w:pPr>
    </w:p>
    <w:p w14:paraId="701543EB">
      <w:pPr>
        <w:autoSpaceDE w:val="0"/>
        <w:autoSpaceDN w:val="0"/>
        <w:adjustRightInd w:val="0"/>
        <w:snapToGrid w:val="0"/>
        <w:spacing w:line="360" w:lineRule="auto"/>
        <w:jc w:val="left"/>
        <w:rPr>
          <w:rFonts w:ascii="宋体" w:hAnsi="宋体" w:cs="宋体"/>
          <w:kern w:val="0"/>
          <w:sz w:val="24"/>
          <w:szCs w:val="24"/>
        </w:rPr>
      </w:pPr>
      <w:r>
        <w:rPr>
          <w:rFonts w:hint="eastAsia" w:ascii="宋体" w:hAnsi="宋体" w:cs="宋体"/>
          <w:sz w:val="24"/>
          <w:szCs w:val="24"/>
          <w:lang w:val="en-US" w:eastAsia="zh-CN"/>
        </w:rPr>
        <w:t>供应商</w:t>
      </w:r>
      <w:r>
        <w:rPr>
          <w:rFonts w:hint="eastAsia" w:ascii="宋体" w:hAnsi="宋体" w:cs="宋体"/>
          <w:kern w:val="0"/>
          <w:sz w:val="24"/>
          <w:szCs w:val="24"/>
        </w:rPr>
        <w:t>名称：</w:t>
      </w:r>
      <w:r>
        <w:rPr>
          <w:rFonts w:hint="eastAsia" w:ascii="宋体" w:hAnsi="宋体" w:cs="宋体"/>
          <w:kern w:val="0"/>
          <w:sz w:val="24"/>
          <w:szCs w:val="24"/>
          <w:u w:val="single"/>
        </w:rPr>
        <w:t xml:space="preserve">                  </w:t>
      </w:r>
      <w:r>
        <w:rPr>
          <w:rFonts w:hint="eastAsia" w:ascii="宋体" w:hAnsi="宋体" w:cs="宋体"/>
          <w:kern w:val="0"/>
          <w:sz w:val="24"/>
          <w:szCs w:val="24"/>
        </w:rPr>
        <w:t xml:space="preserve"> </w:t>
      </w:r>
    </w:p>
    <w:p w14:paraId="4AB9ACA5">
      <w:pPr>
        <w:autoSpaceDE w:val="0"/>
        <w:autoSpaceDN w:val="0"/>
        <w:adjustRightInd w:val="0"/>
        <w:snapToGrid w:val="0"/>
        <w:spacing w:line="360" w:lineRule="auto"/>
        <w:jc w:val="left"/>
        <w:rPr>
          <w:rFonts w:ascii="宋体" w:hAnsi="宋体" w:cs="宋体"/>
          <w:kern w:val="0"/>
          <w:sz w:val="24"/>
          <w:szCs w:val="24"/>
        </w:rPr>
      </w:pPr>
      <w:r>
        <w:rPr>
          <w:rFonts w:hint="eastAsia" w:ascii="宋体" w:hAnsi="宋体" w:cs="宋体"/>
          <w:kern w:val="0"/>
          <w:sz w:val="24"/>
          <w:szCs w:val="24"/>
        </w:rPr>
        <w:t>注册号：</w:t>
      </w:r>
      <w:r>
        <w:rPr>
          <w:rFonts w:hint="eastAsia" w:ascii="宋体" w:hAnsi="宋体" w:cs="宋体"/>
          <w:kern w:val="0"/>
          <w:sz w:val="24"/>
          <w:szCs w:val="24"/>
          <w:u w:val="single"/>
        </w:rPr>
        <w:t xml:space="preserve">                  </w:t>
      </w:r>
    </w:p>
    <w:p w14:paraId="760F11F8">
      <w:pPr>
        <w:autoSpaceDE w:val="0"/>
        <w:autoSpaceDN w:val="0"/>
        <w:adjustRightInd w:val="0"/>
        <w:snapToGrid w:val="0"/>
        <w:spacing w:line="360" w:lineRule="auto"/>
        <w:jc w:val="left"/>
        <w:rPr>
          <w:rFonts w:ascii="宋体" w:hAnsi="宋体" w:cs="宋体"/>
          <w:kern w:val="0"/>
          <w:sz w:val="24"/>
          <w:szCs w:val="24"/>
        </w:rPr>
      </w:pPr>
      <w:r>
        <w:rPr>
          <w:rFonts w:hint="eastAsia" w:ascii="宋体" w:hAnsi="宋体" w:cs="宋体"/>
          <w:kern w:val="0"/>
          <w:sz w:val="24"/>
          <w:szCs w:val="24"/>
        </w:rPr>
        <w:t>注册地址：</w:t>
      </w:r>
      <w:r>
        <w:rPr>
          <w:rFonts w:hint="eastAsia" w:ascii="宋体" w:hAnsi="宋体" w:cs="宋体"/>
          <w:kern w:val="0"/>
          <w:sz w:val="24"/>
          <w:szCs w:val="24"/>
          <w:u w:val="single"/>
        </w:rPr>
        <w:t xml:space="preserve">                                    </w:t>
      </w:r>
    </w:p>
    <w:p w14:paraId="01A85DA3">
      <w:pPr>
        <w:autoSpaceDE w:val="0"/>
        <w:autoSpaceDN w:val="0"/>
        <w:adjustRightInd w:val="0"/>
        <w:snapToGrid w:val="0"/>
        <w:spacing w:line="360" w:lineRule="auto"/>
        <w:jc w:val="left"/>
        <w:rPr>
          <w:rFonts w:ascii="宋体" w:hAnsi="宋体" w:cs="宋体"/>
          <w:kern w:val="0"/>
          <w:sz w:val="24"/>
          <w:szCs w:val="24"/>
        </w:rPr>
      </w:pPr>
      <w:r>
        <w:rPr>
          <w:rFonts w:hint="eastAsia" w:ascii="宋体" w:hAnsi="宋体" w:cs="宋体"/>
          <w:kern w:val="0"/>
          <w:sz w:val="24"/>
          <w:szCs w:val="24"/>
        </w:rPr>
        <w:t xml:space="preserve">成立时间： </w:t>
      </w:r>
      <w:r>
        <w:rPr>
          <w:rFonts w:hint="eastAsia" w:ascii="宋体" w:hAnsi="宋体" w:cs="宋体"/>
          <w:kern w:val="0"/>
          <w:sz w:val="24"/>
          <w:szCs w:val="24"/>
          <w:u w:val="single"/>
        </w:rPr>
        <w:t xml:space="preserve">       </w:t>
      </w:r>
      <w:r>
        <w:rPr>
          <w:rFonts w:hint="eastAsia" w:ascii="宋体" w:hAnsi="宋体" w:cs="宋体"/>
          <w:kern w:val="0"/>
          <w:sz w:val="24"/>
          <w:szCs w:val="24"/>
        </w:rPr>
        <w:t xml:space="preserve">年 </w:t>
      </w:r>
      <w:r>
        <w:rPr>
          <w:rFonts w:hint="eastAsia" w:ascii="宋体" w:hAnsi="宋体" w:cs="宋体"/>
          <w:kern w:val="0"/>
          <w:sz w:val="24"/>
          <w:szCs w:val="24"/>
          <w:u w:val="single"/>
        </w:rPr>
        <w:t xml:space="preserve">     </w:t>
      </w:r>
      <w:r>
        <w:rPr>
          <w:rFonts w:hint="eastAsia" w:ascii="宋体" w:hAnsi="宋体" w:cs="宋体"/>
          <w:kern w:val="0"/>
          <w:sz w:val="24"/>
          <w:szCs w:val="24"/>
        </w:rPr>
        <w:t>月</w:t>
      </w:r>
      <w:r>
        <w:rPr>
          <w:rFonts w:hint="eastAsia" w:ascii="宋体" w:hAnsi="宋体" w:cs="宋体"/>
          <w:kern w:val="0"/>
          <w:sz w:val="24"/>
          <w:szCs w:val="24"/>
          <w:u w:val="single"/>
        </w:rPr>
        <w:t xml:space="preserve">    </w:t>
      </w:r>
      <w:r>
        <w:rPr>
          <w:rFonts w:hint="eastAsia" w:ascii="宋体" w:hAnsi="宋体" w:cs="宋体"/>
          <w:kern w:val="0"/>
          <w:sz w:val="24"/>
          <w:szCs w:val="24"/>
        </w:rPr>
        <w:t xml:space="preserve"> 日</w:t>
      </w:r>
    </w:p>
    <w:p w14:paraId="533C9CAA">
      <w:pPr>
        <w:autoSpaceDE w:val="0"/>
        <w:autoSpaceDN w:val="0"/>
        <w:adjustRightInd w:val="0"/>
        <w:snapToGrid w:val="0"/>
        <w:spacing w:line="360" w:lineRule="auto"/>
        <w:jc w:val="left"/>
        <w:rPr>
          <w:rFonts w:ascii="宋体" w:hAnsi="宋体" w:cs="宋体"/>
          <w:kern w:val="0"/>
          <w:sz w:val="24"/>
          <w:szCs w:val="24"/>
          <w:u w:val="single"/>
        </w:rPr>
      </w:pPr>
      <w:r>
        <w:rPr>
          <w:rFonts w:hint="eastAsia" w:ascii="宋体" w:hAnsi="宋体" w:cs="宋体"/>
          <w:kern w:val="0"/>
          <w:sz w:val="24"/>
          <w:szCs w:val="24"/>
        </w:rPr>
        <w:t>经营期限：</w:t>
      </w:r>
      <w:r>
        <w:rPr>
          <w:rFonts w:hint="eastAsia" w:ascii="宋体" w:hAnsi="宋体" w:cs="宋体"/>
          <w:kern w:val="0"/>
          <w:sz w:val="24"/>
          <w:szCs w:val="24"/>
          <w:u w:val="single"/>
        </w:rPr>
        <w:t xml:space="preserve">                  </w:t>
      </w:r>
    </w:p>
    <w:p w14:paraId="074D2428">
      <w:pPr>
        <w:autoSpaceDE w:val="0"/>
        <w:autoSpaceDN w:val="0"/>
        <w:adjustRightInd w:val="0"/>
        <w:snapToGrid w:val="0"/>
        <w:spacing w:line="360" w:lineRule="auto"/>
        <w:jc w:val="left"/>
        <w:rPr>
          <w:rFonts w:ascii="宋体" w:hAnsi="宋体" w:cs="宋体"/>
          <w:kern w:val="0"/>
          <w:sz w:val="24"/>
          <w:szCs w:val="24"/>
          <w:u w:val="single"/>
        </w:rPr>
      </w:pPr>
      <w:r>
        <w:rPr>
          <w:rFonts w:hint="eastAsia" w:ascii="宋体" w:hAnsi="宋体" w:cs="宋体"/>
          <w:kern w:val="0"/>
          <w:sz w:val="24"/>
          <w:szCs w:val="24"/>
        </w:rPr>
        <w:t>经营范围：主营：</w:t>
      </w:r>
      <w:r>
        <w:rPr>
          <w:rFonts w:hint="eastAsia" w:ascii="宋体" w:hAnsi="宋体" w:cs="宋体"/>
          <w:kern w:val="0"/>
          <w:sz w:val="24"/>
          <w:szCs w:val="24"/>
          <w:u w:val="single"/>
        </w:rPr>
        <w:t xml:space="preserve">              </w:t>
      </w:r>
      <w:r>
        <w:rPr>
          <w:rFonts w:hint="eastAsia" w:ascii="宋体" w:hAnsi="宋体" w:cs="宋体"/>
          <w:kern w:val="0"/>
          <w:sz w:val="24"/>
          <w:szCs w:val="24"/>
        </w:rPr>
        <w:t xml:space="preserve"> ；兼营：</w:t>
      </w:r>
      <w:r>
        <w:rPr>
          <w:rFonts w:hint="eastAsia" w:ascii="宋体" w:hAnsi="宋体" w:cs="宋体"/>
          <w:kern w:val="0"/>
          <w:sz w:val="24"/>
          <w:szCs w:val="24"/>
          <w:u w:val="single"/>
        </w:rPr>
        <w:t xml:space="preserve">              </w:t>
      </w:r>
    </w:p>
    <w:p w14:paraId="75990FAA">
      <w:pPr>
        <w:autoSpaceDE w:val="0"/>
        <w:autoSpaceDN w:val="0"/>
        <w:adjustRightInd w:val="0"/>
        <w:snapToGrid w:val="0"/>
        <w:spacing w:line="360" w:lineRule="auto"/>
        <w:jc w:val="left"/>
        <w:rPr>
          <w:rFonts w:ascii="宋体" w:hAnsi="宋体" w:cs="宋体"/>
          <w:kern w:val="0"/>
          <w:sz w:val="24"/>
          <w:szCs w:val="24"/>
        </w:rPr>
      </w:pPr>
      <w:r>
        <w:rPr>
          <w:rFonts w:hint="eastAsia" w:ascii="宋体" w:hAnsi="宋体" w:cs="宋体"/>
          <w:kern w:val="0"/>
          <w:sz w:val="24"/>
          <w:szCs w:val="24"/>
        </w:rPr>
        <w:t>姓名：</w:t>
      </w:r>
      <w:r>
        <w:rPr>
          <w:rFonts w:hint="eastAsia" w:ascii="宋体" w:hAnsi="宋体" w:cs="宋体"/>
          <w:kern w:val="0"/>
          <w:sz w:val="24"/>
          <w:szCs w:val="24"/>
          <w:u w:val="single"/>
        </w:rPr>
        <w:t xml:space="preserve">         </w:t>
      </w:r>
      <w:r>
        <w:rPr>
          <w:rFonts w:hint="eastAsia" w:ascii="宋体" w:hAnsi="宋体" w:cs="宋体"/>
          <w:kern w:val="0"/>
          <w:sz w:val="24"/>
          <w:szCs w:val="24"/>
        </w:rPr>
        <w:t xml:space="preserve"> 性别：</w:t>
      </w:r>
      <w:r>
        <w:rPr>
          <w:rFonts w:hint="eastAsia" w:ascii="宋体" w:hAnsi="宋体" w:cs="宋体"/>
          <w:kern w:val="0"/>
          <w:sz w:val="24"/>
          <w:szCs w:val="24"/>
          <w:u w:val="single"/>
        </w:rPr>
        <w:t xml:space="preserve">      </w:t>
      </w:r>
      <w:r>
        <w:rPr>
          <w:rFonts w:hint="eastAsia" w:ascii="宋体" w:hAnsi="宋体" w:cs="宋体"/>
          <w:kern w:val="0"/>
          <w:sz w:val="24"/>
          <w:szCs w:val="24"/>
        </w:rPr>
        <w:t xml:space="preserve"> 年龄：</w:t>
      </w:r>
      <w:r>
        <w:rPr>
          <w:rFonts w:hint="eastAsia" w:ascii="宋体" w:hAnsi="宋体" w:cs="宋体"/>
          <w:kern w:val="0"/>
          <w:sz w:val="24"/>
          <w:szCs w:val="24"/>
          <w:u w:val="single"/>
        </w:rPr>
        <w:t xml:space="preserve">         </w:t>
      </w:r>
      <w:r>
        <w:rPr>
          <w:rFonts w:hint="eastAsia" w:ascii="宋体" w:hAnsi="宋体" w:cs="宋体"/>
          <w:kern w:val="0"/>
          <w:sz w:val="24"/>
          <w:szCs w:val="24"/>
        </w:rPr>
        <w:t xml:space="preserve"> 系</w:t>
      </w:r>
      <w:r>
        <w:rPr>
          <w:rFonts w:hint="eastAsia" w:ascii="宋体" w:hAnsi="宋体" w:cs="宋体"/>
          <w:kern w:val="0"/>
          <w:sz w:val="24"/>
          <w:szCs w:val="24"/>
          <w:u w:val="single"/>
        </w:rPr>
        <w:t xml:space="preserve">      </w:t>
      </w:r>
      <w:r>
        <w:rPr>
          <w:rFonts w:hint="eastAsia" w:ascii="宋体" w:hAnsi="宋体" w:cs="宋体"/>
          <w:kern w:val="0"/>
          <w:sz w:val="24"/>
          <w:szCs w:val="24"/>
        </w:rPr>
        <w:t>（</w:t>
      </w:r>
      <w:r>
        <w:rPr>
          <w:rFonts w:hint="eastAsia" w:ascii="宋体" w:hAnsi="宋体" w:cs="宋体"/>
          <w:kern w:val="0"/>
          <w:sz w:val="24"/>
          <w:szCs w:val="24"/>
          <w:lang w:eastAsia="zh-CN"/>
        </w:rPr>
        <w:t>供应商</w:t>
      </w:r>
      <w:r>
        <w:rPr>
          <w:rFonts w:hint="eastAsia" w:ascii="宋体" w:hAnsi="宋体" w:cs="宋体"/>
          <w:kern w:val="0"/>
          <w:sz w:val="24"/>
          <w:szCs w:val="24"/>
        </w:rPr>
        <w:t>名称）的法定代表人。</w:t>
      </w:r>
    </w:p>
    <w:p w14:paraId="6944EB0D">
      <w:pPr>
        <w:autoSpaceDE w:val="0"/>
        <w:autoSpaceDN w:val="0"/>
        <w:adjustRightInd w:val="0"/>
        <w:snapToGrid w:val="0"/>
        <w:spacing w:line="360" w:lineRule="auto"/>
        <w:jc w:val="left"/>
        <w:rPr>
          <w:rFonts w:ascii="宋体" w:hAnsi="宋体" w:cs="宋体"/>
          <w:kern w:val="0"/>
          <w:sz w:val="24"/>
          <w:szCs w:val="24"/>
        </w:rPr>
      </w:pPr>
      <w:r>
        <w:rPr>
          <w:rFonts w:hint="eastAsia" w:ascii="宋体" w:hAnsi="宋体" w:cs="宋体"/>
          <w:kern w:val="0"/>
          <w:sz w:val="24"/>
          <w:szCs w:val="24"/>
        </w:rPr>
        <w:t>特此证明。</w:t>
      </w:r>
    </w:p>
    <w:p w14:paraId="1036B8E4">
      <w:pPr>
        <w:autoSpaceDE w:val="0"/>
        <w:autoSpaceDN w:val="0"/>
        <w:adjustRightInd w:val="0"/>
        <w:snapToGrid w:val="0"/>
        <w:spacing w:line="360" w:lineRule="auto"/>
        <w:jc w:val="left"/>
        <w:rPr>
          <w:rFonts w:ascii="宋体" w:hAnsi="宋体" w:cs="宋体"/>
          <w:kern w:val="0"/>
          <w:sz w:val="24"/>
          <w:szCs w:val="24"/>
        </w:rPr>
      </w:pPr>
      <w:r>
        <w:rPr>
          <w:rFonts w:hint="eastAsia" w:ascii="宋体" w:hAnsi="宋体" w:cs="宋体"/>
          <w:sz w:val="24"/>
          <w:szCs w:val="24"/>
        </w:rPr>
        <w:t>附：法定代表人身份证复印件</w:t>
      </w:r>
    </w:p>
    <w:p w14:paraId="232E84A8">
      <w:pPr>
        <w:snapToGrid w:val="0"/>
        <w:spacing w:line="480" w:lineRule="auto"/>
        <w:rPr>
          <w:rFonts w:ascii="宋体" w:hAnsi="宋体" w:cs="宋体"/>
          <w:sz w:val="24"/>
          <w:szCs w:val="24"/>
        </w:rPr>
      </w:pPr>
    </w:p>
    <w:p w14:paraId="17B249E0">
      <w:pPr>
        <w:snapToGrid w:val="0"/>
        <w:rPr>
          <w:rFonts w:ascii="宋体" w:hAnsi="宋体" w:cs="宋体"/>
          <w:sz w:val="24"/>
          <w:szCs w:val="24"/>
        </w:rPr>
      </w:pPr>
    </w:p>
    <w:p w14:paraId="5068EEFD">
      <w:pPr>
        <w:snapToGrid w:val="0"/>
        <w:rPr>
          <w:rFonts w:ascii="宋体" w:hAnsi="宋体" w:cs="宋体"/>
          <w:sz w:val="24"/>
          <w:szCs w:val="24"/>
        </w:rPr>
      </w:pPr>
    </w:p>
    <w:p w14:paraId="678CD121">
      <w:pPr>
        <w:adjustRightInd w:val="0"/>
        <w:snapToGrid w:val="0"/>
        <w:spacing w:line="360" w:lineRule="auto"/>
        <w:rPr>
          <w:rFonts w:ascii="宋体" w:hAnsi="宋体" w:cs="宋体"/>
          <w:sz w:val="24"/>
          <w:szCs w:val="24"/>
        </w:rPr>
      </w:pPr>
    </w:p>
    <w:p w14:paraId="79F637E0">
      <w:pPr>
        <w:adjustRightInd w:val="0"/>
        <w:snapToGrid w:val="0"/>
        <w:spacing w:line="360" w:lineRule="auto"/>
        <w:ind w:right="420"/>
        <w:jc w:val="right"/>
        <w:rPr>
          <w:rFonts w:ascii="宋体" w:hAnsi="宋体" w:cs="宋体"/>
          <w:sz w:val="24"/>
          <w:szCs w:val="24"/>
        </w:rPr>
      </w:pPr>
      <w:r>
        <w:rPr>
          <w:rFonts w:hint="eastAsia" w:ascii="宋体" w:hAnsi="宋体" w:cs="宋体"/>
          <w:sz w:val="24"/>
          <w:szCs w:val="24"/>
          <w:lang w:val="en-US" w:eastAsia="zh-CN"/>
        </w:rPr>
        <w:t>供应商</w:t>
      </w:r>
      <w:r>
        <w:rPr>
          <w:rFonts w:hint="eastAsia" w:ascii="宋体" w:hAnsi="宋体" w:cs="宋体"/>
          <w:sz w:val="24"/>
          <w:szCs w:val="24"/>
        </w:rPr>
        <w:t>名称（盖单位章）：</w:t>
      </w:r>
    </w:p>
    <w:p w14:paraId="56E82C23">
      <w:pPr>
        <w:adjustRightInd w:val="0"/>
        <w:snapToGrid w:val="0"/>
        <w:spacing w:line="360" w:lineRule="auto"/>
        <w:ind w:right="420"/>
        <w:jc w:val="right"/>
        <w:rPr>
          <w:rFonts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 xml:space="preserve">日      </w:t>
      </w:r>
    </w:p>
    <w:p w14:paraId="5C489876">
      <w:pPr>
        <w:jc w:val="left"/>
        <w:rPr>
          <w:rFonts w:ascii="宋体" w:hAnsi="宋体" w:cs="宋体"/>
          <w:bCs/>
          <w:sz w:val="30"/>
          <w:szCs w:val="30"/>
        </w:rPr>
      </w:pPr>
      <w:r>
        <w:rPr>
          <w:rFonts w:hint="eastAsia" w:ascii="宋体" w:hAnsi="宋体" w:cs="宋体"/>
          <w:b/>
          <w:bCs/>
          <w:sz w:val="24"/>
          <w:szCs w:val="24"/>
        </w:rPr>
        <w:t>注：法定代表人身份证明应单独准备一份，在开标时进行身份验证时提交。</w:t>
      </w:r>
    </w:p>
    <w:p w14:paraId="42837260">
      <w:pPr>
        <w:jc w:val="left"/>
        <w:rPr>
          <w:rFonts w:ascii="宋体" w:hAnsi="宋体" w:cs="宋体"/>
          <w:bCs/>
          <w:sz w:val="30"/>
          <w:szCs w:val="30"/>
        </w:rPr>
      </w:pPr>
    </w:p>
    <w:p w14:paraId="52055024">
      <w:pPr>
        <w:jc w:val="left"/>
        <w:rPr>
          <w:rFonts w:ascii="宋体" w:hAnsi="宋体" w:cs="宋体"/>
          <w:bCs/>
          <w:sz w:val="30"/>
          <w:szCs w:val="30"/>
        </w:rPr>
      </w:pPr>
    </w:p>
    <w:p w14:paraId="3B17A9B8">
      <w:pPr>
        <w:pStyle w:val="36"/>
        <w:rPr>
          <w:rFonts w:ascii="宋体" w:hAnsi="宋体" w:cs="宋体"/>
          <w:bCs/>
          <w:sz w:val="30"/>
          <w:szCs w:val="30"/>
        </w:rPr>
      </w:pPr>
    </w:p>
    <w:p w14:paraId="72F1158A">
      <w:pPr>
        <w:pStyle w:val="36"/>
        <w:rPr>
          <w:rFonts w:ascii="宋体" w:hAnsi="宋体" w:cs="宋体"/>
          <w:bCs/>
          <w:sz w:val="30"/>
          <w:szCs w:val="30"/>
        </w:rPr>
      </w:pPr>
    </w:p>
    <w:p w14:paraId="481370C7">
      <w:pPr>
        <w:pStyle w:val="36"/>
        <w:rPr>
          <w:rFonts w:ascii="宋体" w:hAnsi="宋体" w:cs="宋体"/>
          <w:bCs/>
          <w:sz w:val="30"/>
          <w:szCs w:val="30"/>
        </w:rPr>
      </w:pPr>
    </w:p>
    <w:p w14:paraId="73679E53">
      <w:pPr>
        <w:pStyle w:val="36"/>
        <w:rPr>
          <w:rFonts w:ascii="宋体" w:hAnsi="宋体" w:cs="宋体"/>
          <w:bCs/>
          <w:sz w:val="30"/>
          <w:szCs w:val="30"/>
        </w:rPr>
      </w:pPr>
    </w:p>
    <w:p w14:paraId="4D18CF50">
      <w:pPr>
        <w:jc w:val="left"/>
        <w:rPr>
          <w:rFonts w:ascii="宋体" w:hAnsi="宋体" w:cs="宋体"/>
          <w:sz w:val="30"/>
          <w:szCs w:val="30"/>
        </w:rPr>
      </w:pPr>
      <w:r>
        <w:rPr>
          <w:rFonts w:hint="eastAsia" w:ascii="宋体" w:hAnsi="宋体" w:cs="宋体"/>
          <w:sz w:val="30"/>
          <w:szCs w:val="30"/>
        </w:rPr>
        <w:t>附件2</w:t>
      </w:r>
    </w:p>
    <w:p w14:paraId="405BA655">
      <w:pPr>
        <w:jc w:val="center"/>
        <w:rPr>
          <w:rFonts w:ascii="宋体" w:hAnsi="宋体" w:cs="宋体"/>
          <w:sz w:val="30"/>
          <w:szCs w:val="30"/>
        </w:rPr>
      </w:pPr>
      <w:r>
        <w:rPr>
          <w:rFonts w:hint="eastAsia" w:ascii="宋体" w:hAnsi="宋体" w:cs="宋体"/>
          <w:sz w:val="30"/>
          <w:szCs w:val="30"/>
        </w:rPr>
        <w:t>法定代表人授权委托书</w:t>
      </w:r>
    </w:p>
    <w:p w14:paraId="7E923530">
      <w:pPr>
        <w:adjustRightInd w:val="0"/>
        <w:snapToGrid w:val="0"/>
        <w:spacing w:line="360" w:lineRule="auto"/>
        <w:rPr>
          <w:rFonts w:ascii="宋体" w:hAnsi="宋体" w:cs="宋体"/>
          <w:b/>
          <w:sz w:val="28"/>
          <w:szCs w:val="28"/>
        </w:rPr>
      </w:pPr>
    </w:p>
    <w:p w14:paraId="7315F73F">
      <w:pPr>
        <w:autoSpaceDE w:val="0"/>
        <w:autoSpaceDN w:val="0"/>
        <w:adjustRightInd w:val="0"/>
        <w:snapToGrid w:val="0"/>
        <w:spacing w:beforeLines="50" w:line="360" w:lineRule="auto"/>
        <w:ind w:firstLine="480" w:firstLineChars="200"/>
        <w:jc w:val="left"/>
        <w:rPr>
          <w:rFonts w:ascii="宋体" w:hAnsi="宋体" w:cs="宋体"/>
          <w:kern w:val="0"/>
          <w:sz w:val="24"/>
          <w:szCs w:val="24"/>
        </w:rPr>
      </w:pPr>
      <w:r>
        <w:rPr>
          <w:rFonts w:hint="eastAsia" w:ascii="宋体" w:hAnsi="宋体" w:cs="宋体"/>
          <w:kern w:val="0"/>
          <w:sz w:val="24"/>
          <w:szCs w:val="24"/>
        </w:rPr>
        <w:t>本人</w:t>
      </w:r>
      <w:r>
        <w:rPr>
          <w:rFonts w:hint="eastAsia" w:ascii="宋体" w:hAnsi="宋体" w:cs="宋体"/>
          <w:kern w:val="0"/>
          <w:sz w:val="24"/>
          <w:szCs w:val="24"/>
          <w:u w:val="single"/>
        </w:rPr>
        <w:t xml:space="preserve">          </w:t>
      </w:r>
      <w:r>
        <w:rPr>
          <w:rFonts w:hint="eastAsia" w:ascii="宋体" w:hAnsi="宋体" w:cs="宋体"/>
          <w:kern w:val="0"/>
          <w:sz w:val="24"/>
          <w:szCs w:val="24"/>
        </w:rPr>
        <w:t>（姓名、职务）系</w:t>
      </w:r>
      <w:r>
        <w:rPr>
          <w:rFonts w:hint="eastAsia" w:ascii="宋体" w:hAnsi="宋体" w:cs="宋体"/>
          <w:kern w:val="0"/>
          <w:sz w:val="24"/>
          <w:szCs w:val="24"/>
          <w:u w:val="single"/>
        </w:rPr>
        <w:t xml:space="preserve">                          </w:t>
      </w:r>
      <w:r>
        <w:rPr>
          <w:rFonts w:hint="eastAsia" w:ascii="宋体" w:hAnsi="宋体" w:cs="宋体"/>
          <w:kern w:val="0"/>
          <w:sz w:val="24"/>
          <w:szCs w:val="24"/>
        </w:rPr>
        <w:t xml:space="preserve"> （</w:t>
      </w:r>
      <w:r>
        <w:rPr>
          <w:rFonts w:hint="eastAsia" w:ascii="宋体" w:hAnsi="宋体" w:cs="宋体"/>
          <w:kern w:val="0"/>
          <w:sz w:val="24"/>
          <w:szCs w:val="24"/>
          <w:lang w:eastAsia="zh-CN"/>
        </w:rPr>
        <w:t>供应商</w:t>
      </w:r>
      <w:r>
        <w:rPr>
          <w:rFonts w:hint="eastAsia" w:ascii="宋体" w:hAnsi="宋体" w:cs="宋体"/>
          <w:kern w:val="0"/>
          <w:sz w:val="24"/>
          <w:szCs w:val="24"/>
        </w:rPr>
        <w:t>名称）的法定代表人，现授权</w:t>
      </w:r>
      <w:r>
        <w:rPr>
          <w:rFonts w:hint="eastAsia" w:ascii="宋体" w:hAnsi="宋体" w:cs="宋体"/>
          <w:kern w:val="0"/>
          <w:sz w:val="24"/>
          <w:szCs w:val="24"/>
          <w:u w:val="single"/>
        </w:rPr>
        <w:t xml:space="preserve">          </w:t>
      </w:r>
      <w:r>
        <w:rPr>
          <w:rFonts w:hint="eastAsia" w:ascii="宋体" w:hAnsi="宋体" w:cs="宋体"/>
          <w:kern w:val="0"/>
          <w:sz w:val="24"/>
          <w:szCs w:val="24"/>
        </w:rPr>
        <w:t>（姓名、职务）为我方代理人。代理人根据授权，以我方名义：</w:t>
      </w:r>
      <w:r>
        <w:rPr>
          <w:rFonts w:hint="eastAsia" w:ascii="宋体" w:hAnsi="宋体" w:cs="宋体"/>
          <w:kern w:val="0"/>
          <w:sz w:val="24"/>
          <w:szCs w:val="24"/>
          <w:lang w:eastAsia="zh-CN"/>
        </w:rPr>
        <w:t>（</w:t>
      </w:r>
      <w:r>
        <w:rPr>
          <w:rFonts w:hint="eastAsia" w:ascii="宋体" w:hAnsi="宋体" w:cs="宋体"/>
          <w:kern w:val="0"/>
          <w:sz w:val="24"/>
          <w:szCs w:val="24"/>
        </w:rPr>
        <w:t>1</w:t>
      </w:r>
      <w:r>
        <w:rPr>
          <w:rFonts w:hint="eastAsia" w:ascii="宋体" w:hAnsi="宋体" w:cs="宋体"/>
          <w:kern w:val="0"/>
          <w:sz w:val="24"/>
          <w:szCs w:val="24"/>
          <w:lang w:eastAsia="zh-CN"/>
        </w:rPr>
        <w:t>）</w:t>
      </w:r>
      <w:r>
        <w:rPr>
          <w:rFonts w:hint="eastAsia" w:ascii="宋体" w:hAnsi="宋体" w:cs="宋体"/>
          <w:kern w:val="0"/>
          <w:sz w:val="24"/>
          <w:szCs w:val="24"/>
        </w:rPr>
        <w:t>签署、澄清、补正、修改、撤回、提交</w:t>
      </w:r>
      <w:r>
        <w:rPr>
          <w:rFonts w:hint="eastAsia" w:ascii="宋体" w:hAnsi="宋体" w:cs="宋体"/>
          <w:kern w:val="0"/>
          <w:sz w:val="24"/>
          <w:szCs w:val="24"/>
          <w:u w:val="single"/>
        </w:rPr>
        <w:t xml:space="preserve">                     </w:t>
      </w:r>
      <w:r>
        <w:rPr>
          <w:rFonts w:hint="eastAsia" w:ascii="宋体" w:hAnsi="宋体" w:cs="宋体"/>
          <w:kern w:val="0"/>
          <w:sz w:val="24"/>
          <w:szCs w:val="24"/>
        </w:rPr>
        <w:t>谈判响应文件；</w:t>
      </w:r>
      <w:r>
        <w:rPr>
          <w:rFonts w:hint="eastAsia" w:ascii="宋体" w:hAnsi="宋体" w:cs="宋体"/>
          <w:kern w:val="0"/>
          <w:sz w:val="24"/>
          <w:szCs w:val="24"/>
          <w:lang w:eastAsia="zh-CN"/>
        </w:rPr>
        <w:t>（</w:t>
      </w:r>
      <w:r>
        <w:rPr>
          <w:rFonts w:hint="eastAsia" w:ascii="宋体" w:hAnsi="宋体" w:cs="宋体"/>
          <w:kern w:val="0"/>
          <w:sz w:val="24"/>
          <w:szCs w:val="24"/>
        </w:rPr>
        <w:t>2</w:t>
      </w:r>
      <w:r>
        <w:rPr>
          <w:rFonts w:hint="eastAsia" w:ascii="宋体" w:hAnsi="宋体" w:cs="宋体"/>
          <w:kern w:val="0"/>
          <w:sz w:val="24"/>
          <w:szCs w:val="24"/>
          <w:lang w:eastAsia="zh-CN"/>
        </w:rPr>
        <w:t>）</w:t>
      </w:r>
      <w:r>
        <w:rPr>
          <w:rFonts w:hint="eastAsia" w:ascii="宋体" w:hAnsi="宋体" w:cs="宋体"/>
          <w:kern w:val="0"/>
          <w:sz w:val="24"/>
          <w:szCs w:val="24"/>
        </w:rPr>
        <w:t>签署并重新提交响应文件及最后报价；</w:t>
      </w:r>
      <w:r>
        <w:rPr>
          <w:rFonts w:hint="eastAsia" w:ascii="宋体" w:hAnsi="宋体" w:cs="宋体"/>
          <w:kern w:val="0"/>
          <w:sz w:val="24"/>
          <w:szCs w:val="24"/>
          <w:lang w:eastAsia="zh-CN"/>
        </w:rPr>
        <w:t>（</w:t>
      </w:r>
      <w:r>
        <w:rPr>
          <w:rFonts w:hint="eastAsia" w:ascii="宋体" w:hAnsi="宋体" w:cs="宋体"/>
          <w:kern w:val="0"/>
          <w:sz w:val="24"/>
          <w:szCs w:val="24"/>
        </w:rPr>
        <w:t>3</w:t>
      </w:r>
      <w:r>
        <w:rPr>
          <w:rFonts w:hint="eastAsia" w:ascii="宋体" w:hAnsi="宋体" w:cs="宋体"/>
          <w:kern w:val="0"/>
          <w:sz w:val="24"/>
          <w:szCs w:val="24"/>
          <w:lang w:eastAsia="zh-CN"/>
        </w:rPr>
        <w:t>）</w:t>
      </w:r>
      <w:r>
        <w:rPr>
          <w:rFonts w:hint="eastAsia" w:ascii="宋体" w:hAnsi="宋体" w:cs="宋体"/>
          <w:kern w:val="0"/>
          <w:sz w:val="24"/>
          <w:szCs w:val="24"/>
        </w:rPr>
        <w:t>签订合同和处理有关事宜（4）</w:t>
      </w:r>
      <w:bookmarkStart w:id="28" w:name="OLE_LINK26"/>
      <w:r>
        <w:rPr>
          <w:rFonts w:hint="eastAsia" w:ascii="宋体" w:hAnsi="宋体" w:cs="宋体"/>
          <w:kern w:val="0"/>
          <w:sz w:val="24"/>
          <w:szCs w:val="24"/>
        </w:rPr>
        <w:t>询问、质疑、投诉等相关事宜</w:t>
      </w:r>
      <w:bookmarkEnd w:id="28"/>
      <w:r>
        <w:rPr>
          <w:rFonts w:hint="eastAsia" w:ascii="宋体" w:hAnsi="宋体" w:cs="宋体"/>
          <w:kern w:val="0"/>
          <w:sz w:val="24"/>
          <w:szCs w:val="24"/>
        </w:rPr>
        <w:t>，其法律后果由我方承担。</w:t>
      </w:r>
    </w:p>
    <w:p w14:paraId="051AB59B">
      <w:pPr>
        <w:autoSpaceDE w:val="0"/>
        <w:autoSpaceDN w:val="0"/>
        <w:adjustRightInd w:val="0"/>
        <w:snapToGrid w:val="0"/>
        <w:spacing w:beforeLines="50" w:line="360" w:lineRule="auto"/>
        <w:ind w:firstLine="480" w:firstLineChars="200"/>
        <w:jc w:val="left"/>
        <w:rPr>
          <w:rFonts w:ascii="宋体" w:hAnsi="宋体" w:cs="宋体"/>
          <w:kern w:val="0"/>
          <w:sz w:val="24"/>
          <w:szCs w:val="24"/>
        </w:rPr>
      </w:pPr>
      <w:r>
        <w:rPr>
          <w:rFonts w:hint="eastAsia" w:ascii="宋体" w:hAnsi="宋体" w:cs="宋体"/>
          <w:kern w:val="0"/>
          <w:sz w:val="24"/>
          <w:szCs w:val="24"/>
        </w:rPr>
        <w:t>委托期限：</w:t>
      </w:r>
      <w:r>
        <w:rPr>
          <w:rFonts w:hint="eastAsia" w:ascii="宋体" w:hAnsi="宋体" w:cs="宋体"/>
          <w:kern w:val="0"/>
          <w:sz w:val="24"/>
          <w:szCs w:val="24"/>
          <w:u w:val="single"/>
        </w:rPr>
        <w:t xml:space="preserve">                                     </w:t>
      </w:r>
      <w:r>
        <w:rPr>
          <w:rFonts w:hint="eastAsia" w:ascii="宋体" w:hAnsi="宋体" w:cs="宋体"/>
          <w:kern w:val="0"/>
          <w:sz w:val="24"/>
          <w:szCs w:val="24"/>
        </w:rPr>
        <w:t xml:space="preserve"> 。</w:t>
      </w:r>
    </w:p>
    <w:p w14:paraId="4F7D87B3">
      <w:pPr>
        <w:spacing w:line="360" w:lineRule="auto"/>
        <w:ind w:firstLine="435"/>
        <w:rPr>
          <w:rFonts w:ascii="宋体" w:hAnsi="宋体" w:cs="宋体"/>
          <w:kern w:val="0"/>
          <w:sz w:val="24"/>
          <w:szCs w:val="24"/>
        </w:rPr>
      </w:pPr>
      <w:r>
        <w:rPr>
          <w:rFonts w:hint="eastAsia" w:ascii="宋体" w:hAnsi="宋体" w:cs="宋体"/>
          <w:kern w:val="0"/>
          <w:sz w:val="24"/>
          <w:szCs w:val="24"/>
        </w:rPr>
        <w:t>代理人无转委托权。</w:t>
      </w:r>
    </w:p>
    <w:p w14:paraId="23BF9C9E">
      <w:pPr>
        <w:spacing w:line="360" w:lineRule="auto"/>
        <w:ind w:firstLine="435"/>
        <w:rPr>
          <w:rFonts w:ascii="宋体" w:hAnsi="宋体" w:cs="宋体"/>
          <w:sz w:val="24"/>
          <w:szCs w:val="24"/>
        </w:rPr>
      </w:pPr>
      <w:r>
        <w:rPr>
          <w:rFonts w:hint="eastAsia" w:ascii="宋体" w:hAnsi="宋体" w:cs="宋体"/>
          <w:sz w:val="24"/>
          <w:szCs w:val="24"/>
        </w:rPr>
        <w:t>本授权书于</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日签字生效，特此声明。</w:t>
      </w:r>
    </w:p>
    <w:p w14:paraId="5EDF7F32">
      <w:pPr>
        <w:adjustRightInd w:val="0"/>
        <w:snapToGrid w:val="0"/>
        <w:spacing w:beforeLines="50" w:line="360" w:lineRule="auto"/>
        <w:ind w:firstLine="480" w:firstLineChars="200"/>
        <w:rPr>
          <w:rFonts w:ascii="宋体" w:hAnsi="宋体" w:cs="宋体"/>
          <w:sz w:val="24"/>
          <w:szCs w:val="24"/>
        </w:rPr>
      </w:pPr>
      <w:r>
        <w:rPr>
          <w:rFonts w:hint="eastAsia" w:ascii="宋体" w:hAnsi="宋体" w:cs="宋体"/>
          <w:sz w:val="24"/>
          <w:szCs w:val="24"/>
        </w:rPr>
        <w:t>附：委托代理人身份证复印件及法定代表人身份证明</w:t>
      </w:r>
      <w:r>
        <w:rPr>
          <w:rFonts w:hint="eastAsia" w:ascii="宋体" w:hAnsi="宋体" w:cs="宋体"/>
          <w:sz w:val="24"/>
          <w:szCs w:val="24"/>
          <w:lang w:eastAsia="zh-CN"/>
        </w:rPr>
        <w:t>（</w:t>
      </w:r>
      <w:r>
        <w:rPr>
          <w:rFonts w:hint="eastAsia" w:ascii="宋体" w:hAnsi="宋体" w:cs="宋体"/>
          <w:sz w:val="24"/>
          <w:szCs w:val="24"/>
        </w:rPr>
        <w:t>附件1，原件</w:t>
      </w:r>
      <w:r>
        <w:rPr>
          <w:rFonts w:hint="eastAsia" w:ascii="宋体" w:hAnsi="宋体" w:cs="宋体"/>
          <w:sz w:val="24"/>
          <w:szCs w:val="24"/>
          <w:lang w:eastAsia="zh-CN"/>
        </w:rPr>
        <w:t>）</w:t>
      </w:r>
    </w:p>
    <w:p w14:paraId="5E5BD07E">
      <w:pPr>
        <w:adjustRightInd w:val="0"/>
        <w:snapToGrid w:val="0"/>
        <w:spacing w:line="360" w:lineRule="auto"/>
        <w:ind w:right="420"/>
        <w:rPr>
          <w:rFonts w:ascii="宋体" w:hAnsi="宋体" w:cs="宋体"/>
          <w:sz w:val="24"/>
          <w:szCs w:val="24"/>
        </w:rPr>
      </w:pPr>
    </w:p>
    <w:p w14:paraId="0770BB0E">
      <w:pPr>
        <w:adjustRightInd w:val="0"/>
        <w:snapToGrid w:val="0"/>
        <w:spacing w:line="360" w:lineRule="auto"/>
        <w:ind w:right="420"/>
        <w:rPr>
          <w:rFonts w:ascii="宋体" w:hAnsi="宋体" w:cs="宋体"/>
          <w:sz w:val="24"/>
          <w:szCs w:val="24"/>
        </w:rPr>
      </w:pPr>
      <w:r>
        <w:rPr>
          <w:rFonts w:hint="eastAsia" w:ascii="宋体" w:hAnsi="宋体" w:cs="宋体"/>
          <w:sz w:val="24"/>
          <w:szCs w:val="24"/>
          <w:lang w:val="en-US" w:eastAsia="zh-CN"/>
        </w:rPr>
        <w:t>供应商</w:t>
      </w:r>
      <w:r>
        <w:rPr>
          <w:rFonts w:hint="eastAsia" w:ascii="宋体" w:hAnsi="宋体" w:cs="宋体"/>
          <w:sz w:val="24"/>
          <w:szCs w:val="24"/>
        </w:rPr>
        <w:t>名称（盖单位章）：</w:t>
      </w:r>
      <w:r>
        <w:rPr>
          <w:rFonts w:hint="eastAsia" w:ascii="宋体" w:hAnsi="宋体" w:cs="宋体"/>
          <w:sz w:val="24"/>
          <w:szCs w:val="24"/>
          <w:u w:val="single"/>
        </w:rPr>
        <w:t xml:space="preserve">                     </w:t>
      </w:r>
    </w:p>
    <w:p w14:paraId="4142C8D7">
      <w:pPr>
        <w:adjustRightInd w:val="0"/>
        <w:snapToGrid w:val="0"/>
        <w:spacing w:line="360" w:lineRule="auto"/>
        <w:ind w:right="420"/>
        <w:rPr>
          <w:rFonts w:ascii="宋体" w:hAnsi="宋体" w:cs="宋体"/>
          <w:sz w:val="24"/>
          <w:szCs w:val="24"/>
        </w:rPr>
      </w:pPr>
      <w:r>
        <w:rPr>
          <w:rFonts w:hint="eastAsia" w:ascii="宋体" w:hAnsi="宋体" w:cs="宋体"/>
          <w:sz w:val="24"/>
          <w:szCs w:val="24"/>
        </w:rPr>
        <w:t>法定代表人（签字）：</w:t>
      </w:r>
      <w:r>
        <w:rPr>
          <w:rFonts w:hint="eastAsia" w:ascii="宋体" w:hAnsi="宋体" w:cs="宋体"/>
          <w:sz w:val="24"/>
          <w:szCs w:val="24"/>
          <w:u w:val="single"/>
        </w:rPr>
        <w:t xml:space="preserve">                     </w:t>
      </w:r>
    </w:p>
    <w:p w14:paraId="78C7163D">
      <w:pPr>
        <w:adjustRightInd w:val="0"/>
        <w:snapToGrid w:val="0"/>
        <w:spacing w:line="360" w:lineRule="auto"/>
        <w:ind w:right="420"/>
        <w:rPr>
          <w:rFonts w:ascii="宋体" w:hAnsi="宋体" w:cs="宋体"/>
          <w:sz w:val="24"/>
          <w:szCs w:val="24"/>
        </w:rPr>
      </w:pPr>
      <w:r>
        <w:rPr>
          <w:rFonts w:hint="eastAsia" w:ascii="宋体" w:hAnsi="宋体" w:cs="宋体"/>
          <w:sz w:val="24"/>
          <w:szCs w:val="24"/>
        </w:rPr>
        <w:t>委托代理人（签字）：</w:t>
      </w:r>
      <w:r>
        <w:rPr>
          <w:rFonts w:hint="eastAsia" w:ascii="宋体" w:hAnsi="宋体" w:cs="宋体"/>
          <w:sz w:val="24"/>
          <w:szCs w:val="24"/>
          <w:u w:val="single"/>
        </w:rPr>
        <w:t xml:space="preserve">                     </w:t>
      </w:r>
    </w:p>
    <w:p w14:paraId="1F241100">
      <w:pPr>
        <w:adjustRightInd w:val="0"/>
        <w:snapToGrid w:val="0"/>
        <w:spacing w:line="360" w:lineRule="auto"/>
        <w:ind w:right="24"/>
        <w:rPr>
          <w:rFonts w:ascii="宋体" w:hAnsi="宋体" w:cs="宋体"/>
          <w:sz w:val="24"/>
          <w:szCs w:val="24"/>
        </w:rPr>
      </w:pPr>
      <w:r>
        <w:rPr>
          <w:rFonts w:hint="eastAsia" w:ascii="宋体" w:hAnsi="宋体" w:cs="宋体"/>
          <w:sz w:val="24"/>
          <w:szCs w:val="24"/>
        </w:rPr>
        <w:t>日期：</w:t>
      </w:r>
      <w:r>
        <w:rPr>
          <w:rFonts w:hint="eastAsia" w:ascii="宋体" w:hAnsi="宋体" w:cs="宋体"/>
          <w:sz w:val="24"/>
          <w:szCs w:val="24"/>
          <w:u w:val="single"/>
        </w:rPr>
        <w:t xml:space="preserve">         </w:t>
      </w:r>
      <w:r>
        <w:rPr>
          <w:rFonts w:hint="eastAsia" w:ascii="宋体" w:hAnsi="宋体" w:cs="宋体"/>
          <w:sz w:val="24"/>
          <w:szCs w:val="24"/>
        </w:rPr>
        <w:t>年</w:t>
      </w:r>
      <w:r>
        <w:rPr>
          <w:rFonts w:hint="eastAsia" w:ascii="宋体" w:hAnsi="宋体" w:cs="宋体"/>
          <w:sz w:val="24"/>
          <w:szCs w:val="24"/>
          <w:u w:val="single"/>
        </w:rPr>
        <w:t xml:space="preserve">      </w:t>
      </w:r>
      <w:r>
        <w:rPr>
          <w:rFonts w:hint="eastAsia" w:ascii="宋体" w:hAnsi="宋体" w:cs="宋体"/>
          <w:sz w:val="24"/>
          <w:szCs w:val="24"/>
        </w:rPr>
        <w:t>月</w:t>
      </w:r>
      <w:r>
        <w:rPr>
          <w:rFonts w:hint="eastAsia" w:ascii="宋体" w:hAnsi="宋体" w:cs="宋体"/>
          <w:sz w:val="24"/>
          <w:szCs w:val="24"/>
          <w:u w:val="single"/>
        </w:rPr>
        <w:t xml:space="preserve">       </w:t>
      </w:r>
      <w:r>
        <w:rPr>
          <w:rFonts w:hint="eastAsia" w:ascii="宋体" w:hAnsi="宋体" w:cs="宋体"/>
          <w:sz w:val="24"/>
          <w:szCs w:val="24"/>
        </w:rPr>
        <w:t>日</w:t>
      </w:r>
    </w:p>
    <w:p w14:paraId="30DEDC05">
      <w:pPr>
        <w:spacing w:line="360" w:lineRule="exact"/>
        <w:rPr>
          <w:rFonts w:ascii="宋体" w:hAnsi="宋体" w:cs="宋体"/>
          <w:b/>
          <w:sz w:val="24"/>
          <w:szCs w:val="24"/>
        </w:rPr>
      </w:pPr>
    </w:p>
    <w:p w14:paraId="70DEA2D6">
      <w:pPr>
        <w:spacing w:line="360" w:lineRule="exact"/>
        <w:jc w:val="center"/>
        <w:rPr>
          <w:rFonts w:ascii="宋体" w:hAnsi="宋体" w:cs="宋体"/>
          <w:b/>
          <w:sz w:val="32"/>
          <w:szCs w:val="32"/>
        </w:rPr>
      </w:pPr>
    </w:p>
    <w:p w14:paraId="7D9CF439">
      <w:pPr>
        <w:jc w:val="left"/>
        <w:rPr>
          <w:rFonts w:ascii="宋体" w:hAnsi="宋体" w:cs="宋体"/>
          <w:b/>
          <w:sz w:val="30"/>
          <w:szCs w:val="30"/>
        </w:rPr>
      </w:pPr>
      <w:r>
        <w:rPr>
          <w:rFonts w:hint="eastAsia" w:ascii="宋体" w:hAnsi="宋体" w:cs="宋体"/>
          <w:b/>
          <w:bCs/>
          <w:sz w:val="24"/>
          <w:szCs w:val="24"/>
        </w:rPr>
        <w:t>注：法定代表人授权委托书应单独准备一份，在开标时进行身份验证时提交。</w:t>
      </w:r>
      <w:r>
        <w:rPr>
          <w:rFonts w:hint="eastAsia" w:ascii="宋体" w:hAnsi="宋体" w:cs="宋体"/>
          <w:b/>
          <w:sz w:val="32"/>
          <w:szCs w:val="32"/>
        </w:rPr>
        <w:br w:type="page"/>
      </w:r>
      <w:r>
        <w:rPr>
          <w:rFonts w:hint="eastAsia" w:ascii="宋体" w:hAnsi="宋体" w:cs="宋体"/>
          <w:b/>
          <w:sz w:val="30"/>
          <w:szCs w:val="30"/>
        </w:rPr>
        <w:t>（二）、谈判保证金缴纳证明材料</w:t>
      </w:r>
    </w:p>
    <w:p w14:paraId="34B51C6C">
      <w:pPr>
        <w:pStyle w:val="20"/>
        <w:adjustRightInd w:val="0"/>
        <w:snapToGrid w:val="0"/>
        <w:spacing w:beforeLines="50" w:line="360" w:lineRule="auto"/>
        <w:rPr>
          <w:rFonts w:hAnsi="宋体"/>
          <w:sz w:val="24"/>
          <w:szCs w:val="24"/>
        </w:rPr>
      </w:pPr>
    </w:p>
    <w:p w14:paraId="6F99F251">
      <w:pPr>
        <w:adjustRightInd w:val="0"/>
        <w:snapToGrid w:val="0"/>
        <w:spacing w:line="360" w:lineRule="auto"/>
        <w:ind w:left="420"/>
        <w:rPr>
          <w:rFonts w:ascii="宋体" w:hAnsi="宋体" w:cs="宋体"/>
          <w:sz w:val="24"/>
          <w:szCs w:val="24"/>
        </w:rPr>
      </w:pPr>
      <w:r>
        <w:rPr>
          <w:rFonts w:hint="eastAsia" w:ascii="宋体" w:hAnsi="宋体" w:cs="宋体"/>
          <w:sz w:val="24"/>
          <w:szCs w:val="24"/>
        </w:rPr>
        <w:t>提供付款凭证复印件。</w:t>
      </w:r>
    </w:p>
    <w:p w14:paraId="0087B782">
      <w:pPr>
        <w:rPr>
          <w:rFonts w:ascii="宋体" w:hAnsi="宋体" w:cs="宋体"/>
          <w:b/>
          <w:sz w:val="32"/>
          <w:szCs w:val="32"/>
        </w:rPr>
      </w:pPr>
    </w:p>
    <w:p w14:paraId="04775D8B">
      <w:pPr>
        <w:rPr>
          <w:rFonts w:ascii="宋体" w:hAnsi="宋体" w:cs="宋体"/>
          <w:b/>
          <w:sz w:val="30"/>
          <w:szCs w:val="30"/>
        </w:rPr>
      </w:pPr>
      <w:r>
        <w:rPr>
          <w:rFonts w:hint="eastAsia" w:ascii="宋体" w:hAnsi="宋体" w:cs="宋体"/>
          <w:b/>
          <w:sz w:val="30"/>
          <w:szCs w:val="30"/>
          <w:lang w:eastAsia="zh-CN"/>
        </w:rPr>
        <w:t>（三）</w:t>
      </w:r>
      <w:r>
        <w:rPr>
          <w:rFonts w:hint="eastAsia" w:ascii="宋体" w:hAnsi="宋体" w:cs="宋体"/>
          <w:b/>
          <w:sz w:val="30"/>
          <w:szCs w:val="30"/>
          <w:lang w:val="en-US" w:eastAsia="zh-CN"/>
        </w:rPr>
        <w:t>供应商</w:t>
      </w:r>
      <w:r>
        <w:rPr>
          <w:rFonts w:hint="eastAsia" w:ascii="宋体" w:hAnsi="宋体" w:cs="宋体"/>
          <w:b/>
          <w:sz w:val="30"/>
          <w:szCs w:val="30"/>
        </w:rPr>
        <w:t>的资格证明资料</w:t>
      </w:r>
    </w:p>
    <w:p w14:paraId="0F2CCA8E">
      <w:pPr>
        <w:rPr>
          <w:rFonts w:hint="eastAsia" w:ascii="宋体" w:hAnsi="宋体" w:cs="宋体"/>
          <w:sz w:val="30"/>
          <w:szCs w:val="30"/>
        </w:rPr>
      </w:pPr>
    </w:p>
    <w:p w14:paraId="671A8DF9">
      <w:pPr>
        <w:rPr>
          <w:rFonts w:hint="eastAsia" w:ascii="宋体" w:hAnsi="宋体" w:cs="宋体"/>
          <w:sz w:val="30"/>
          <w:szCs w:val="30"/>
        </w:rPr>
      </w:pPr>
    </w:p>
    <w:p w14:paraId="362FB952">
      <w:pPr>
        <w:rPr>
          <w:rFonts w:hint="eastAsia" w:ascii="宋体" w:hAnsi="宋体" w:cs="宋体"/>
          <w:sz w:val="30"/>
          <w:szCs w:val="30"/>
        </w:rPr>
      </w:pPr>
    </w:p>
    <w:p w14:paraId="635C2419">
      <w:pPr>
        <w:rPr>
          <w:rFonts w:hint="eastAsia" w:ascii="宋体" w:hAnsi="宋体" w:cs="宋体"/>
          <w:sz w:val="30"/>
          <w:szCs w:val="30"/>
        </w:rPr>
      </w:pPr>
    </w:p>
    <w:p w14:paraId="2E73E1A7">
      <w:pPr>
        <w:rPr>
          <w:rFonts w:hint="eastAsia" w:ascii="宋体" w:hAnsi="宋体" w:cs="宋体"/>
          <w:sz w:val="30"/>
          <w:szCs w:val="30"/>
        </w:rPr>
      </w:pPr>
    </w:p>
    <w:p w14:paraId="587BD0AD">
      <w:pPr>
        <w:rPr>
          <w:rFonts w:hint="eastAsia" w:ascii="宋体" w:hAnsi="宋体" w:cs="宋体"/>
          <w:sz w:val="30"/>
          <w:szCs w:val="30"/>
        </w:rPr>
      </w:pPr>
    </w:p>
    <w:p w14:paraId="2325A391">
      <w:pPr>
        <w:rPr>
          <w:rFonts w:hint="eastAsia" w:ascii="宋体" w:hAnsi="宋体" w:cs="宋体"/>
          <w:sz w:val="30"/>
          <w:szCs w:val="30"/>
        </w:rPr>
      </w:pPr>
    </w:p>
    <w:p w14:paraId="2A9DC461">
      <w:pPr>
        <w:rPr>
          <w:rFonts w:hint="eastAsia" w:ascii="宋体" w:hAnsi="宋体" w:cs="宋体"/>
          <w:sz w:val="30"/>
          <w:szCs w:val="30"/>
        </w:rPr>
      </w:pPr>
    </w:p>
    <w:p w14:paraId="2C2A8859">
      <w:pPr>
        <w:rPr>
          <w:rFonts w:hint="eastAsia" w:ascii="宋体" w:hAnsi="宋体" w:cs="宋体"/>
          <w:sz w:val="30"/>
          <w:szCs w:val="30"/>
        </w:rPr>
      </w:pPr>
    </w:p>
    <w:p w14:paraId="7197D3DB">
      <w:pPr>
        <w:rPr>
          <w:rFonts w:hint="eastAsia" w:ascii="宋体" w:hAnsi="宋体" w:cs="宋体"/>
          <w:sz w:val="30"/>
          <w:szCs w:val="30"/>
        </w:rPr>
      </w:pPr>
    </w:p>
    <w:p w14:paraId="752C9FE3">
      <w:pPr>
        <w:rPr>
          <w:rFonts w:hint="eastAsia" w:ascii="宋体" w:hAnsi="宋体" w:cs="宋体"/>
          <w:sz w:val="30"/>
          <w:szCs w:val="30"/>
        </w:rPr>
      </w:pPr>
    </w:p>
    <w:p w14:paraId="6C5C1287">
      <w:pPr>
        <w:rPr>
          <w:rFonts w:hint="eastAsia" w:ascii="宋体" w:hAnsi="宋体" w:cs="宋体"/>
          <w:sz w:val="30"/>
          <w:szCs w:val="30"/>
        </w:rPr>
      </w:pPr>
    </w:p>
    <w:p w14:paraId="4F5365E4">
      <w:pPr>
        <w:rPr>
          <w:rFonts w:hint="eastAsia" w:ascii="宋体" w:hAnsi="宋体" w:cs="宋体"/>
          <w:sz w:val="30"/>
          <w:szCs w:val="30"/>
        </w:rPr>
      </w:pPr>
    </w:p>
    <w:p w14:paraId="1E1FD0D3">
      <w:pPr>
        <w:rPr>
          <w:rFonts w:hint="eastAsia" w:ascii="宋体" w:hAnsi="宋体" w:cs="宋体"/>
          <w:sz w:val="30"/>
          <w:szCs w:val="30"/>
        </w:rPr>
      </w:pPr>
    </w:p>
    <w:p w14:paraId="5D5C0CA9">
      <w:pPr>
        <w:rPr>
          <w:rFonts w:hint="eastAsia" w:ascii="宋体" w:hAnsi="宋体" w:cs="宋体"/>
          <w:sz w:val="30"/>
          <w:szCs w:val="30"/>
        </w:rPr>
      </w:pPr>
    </w:p>
    <w:p w14:paraId="35EB60EB">
      <w:pPr>
        <w:rPr>
          <w:rFonts w:hint="eastAsia" w:ascii="宋体" w:hAnsi="宋体" w:cs="宋体"/>
          <w:sz w:val="30"/>
          <w:szCs w:val="30"/>
        </w:rPr>
      </w:pPr>
    </w:p>
    <w:p w14:paraId="5BFBFB64">
      <w:pPr>
        <w:rPr>
          <w:rFonts w:hint="eastAsia" w:ascii="宋体" w:hAnsi="宋体" w:cs="宋体"/>
          <w:sz w:val="30"/>
          <w:szCs w:val="30"/>
        </w:rPr>
      </w:pPr>
    </w:p>
    <w:p w14:paraId="2F8C160A">
      <w:pPr>
        <w:rPr>
          <w:rFonts w:hint="eastAsia" w:ascii="宋体" w:hAnsi="宋体" w:cs="宋体"/>
          <w:sz w:val="30"/>
          <w:szCs w:val="30"/>
        </w:rPr>
      </w:pPr>
    </w:p>
    <w:p w14:paraId="7DA6010F">
      <w:pPr>
        <w:rPr>
          <w:rFonts w:hint="eastAsia" w:ascii="宋体" w:hAnsi="宋体" w:cs="宋体"/>
          <w:sz w:val="30"/>
          <w:szCs w:val="30"/>
        </w:rPr>
      </w:pPr>
    </w:p>
    <w:p w14:paraId="543D777E">
      <w:pPr>
        <w:rPr>
          <w:rFonts w:ascii="宋体" w:hAnsi="宋体" w:cs="宋体"/>
          <w:sz w:val="30"/>
          <w:szCs w:val="30"/>
        </w:rPr>
      </w:pPr>
      <w:r>
        <w:rPr>
          <w:rFonts w:hint="eastAsia" w:ascii="宋体" w:hAnsi="宋体" w:cs="宋体"/>
          <w:sz w:val="30"/>
          <w:szCs w:val="30"/>
        </w:rPr>
        <w:t xml:space="preserve">附件3                  </w:t>
      </w:r>
      <w:r>
        <w:rPr>
          <w:rFonts w:hint="eastAsia" w:ascii="宋体" w:hAnsi="宋体" w:cs="宋体"/>
          <w:sz w:val="30"/>
          <w:szCs w:val="30"/>
          <w:lang w:val="en-US" w:eastAsia="zh-CN"/>
        </w:rPr>
        <w:t>供应商</w:t>
      </w:r>
      <w:r>
        <w:rPr>
          <w:rFonts w:hint="eastAsia" w:ascii="宋体" w:hAnsi="宋体" w:cs="宋体"/>
          <w:sz w:val="30"/>
          <w:szCs w:val="30"/>
        </w:rPr>
        <w:t>基本情况表</w:t>
      </w:r>
    </w:p>
    <w:p w14:paraId="53463344">
      <w:pPr>
        <w:spacing w:line="480" w:lineRule="exact"/>
        <w:rPr>
          <w:rFonts w:ascii="宋体" w:hAnsi="宋体" w:cs="宋体"/>
          <w:sz w:val="24"/>
          <w:szCs w:val="24"/>
        </w:rPr>
      </w:pPr>
    </w:p>
    <w:p w14:paraId="0F8079FA">
      <w:pPr>
        <w:adjustRightInd w:val="0"/>
        <w:snapToGrid w:val="0"/>
        <w:spacing w:line="360" w:lineRule="auto"/>
        <w:rPr>
          <w:rFonts w:ascii="宋体" w:hAnsi="宋体" w:cs="宋体"/>
          <w:sz w:val="24"/>
          <w:szCs w:val="24"/>
        </w:rPr>
      </w:pPr>
      <w:r>
        <w:rPr>
          <w:rFonts w:hint="eastAsia" w:ascii="宋体" w:hAnsi="宋体" w:cs="宋体"/>
          <w:sz w:val="24"/>
          <w:szCs w:val="24"/>
        </w:rPr>
        <w:t>盖</w:t>
      </w:r>
      <w:r>
        <w:rPr>
          <w:rFonts w:hint="eastAsia" w:ascii="宋体" w:hAnsi="宋体" w:cs="宋体"/>
          <w:sz w:val="24"/>
          <w:szCs w:val="24"/>
          <w:lang w:eastAsia="zh-CN"/>
        </w:rPr>
        <w:t>供应商</w:t>
      </w:r>
      <w:r>
        <w:rPr>
          <w:rFonts w:hint="eastAsia" w:ascii="宋体" w:hAnsi="宋体" w:cs="宋体"/>
          <w:sz w:val="24"/>
          <w:szCs w:val="24"/>
        </w:rPr>
        <w:t>单位章</w:t>
      </w:r>
    </w:p>
    <w:tbl>
      <w:tblPr>
        <w:tblStyle w:val="37"/>
        <w:tblW w:w="0" w:type="auto"/>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766"/>
        <w:gridCol w:w="575"/>
        <w:gridCol w:w="386"/>
        <w:gridCol w:w="1218"/>
        <w:gridCol w:w="906"/>
        <w:gridCol w:w="628"/>
        <w:gridCol w:w="314"/>
        <w:gridCol w:w="1279"/>
        <w:gridCol w:w="1291"/>
        <w:gridCol w:w="2037"/>
      </w:tblGrid>
      <w:tr w14:paraId="7297109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727" w:type="dxa"/>
            <w:gridSpan w:val="3"/>
            <w:tcBorders>
              <w:bottom w:val="single" w:color="auto" w:sz="6" w:space="0"/>
              <w:right w:val="single" w:color="auto" w:sz="6" w:space="0"/>
            </w:tcBorders>
            <w:vAlign w:val="center"/>
          </w:tcPr>
          <w:p w14:paraId="520C47EC">
            <w:pPr>
              <w:topLinePunct/>
              <w:spacing w:line="440" w:lineRule="exact"/>
              <w:jc w:val="center"/>
              <w:rPr>
                <w:rFonts w:ascii="宋体" w:hAnsi="宋体" w:cs="宋体"/>
                <w:sz w:val="24"/>
                <w:szCs w:val="24"/>
              </w:rPr>
            </w:pPr>
            <w:r>
              <w:rPr>
                <w:rFonts w:hint="eastAsia" w:ascii="宋体" w:hAnsi="宋体" w:cs="宋体"/>
                <w:sz w:val="24"/>
                <w:szCs w:val="24"/>
                <w:lang w:val="en-US" w:eastAsia="zh-CN"/>
              </w:rPr>
              <w:t>供应商</w:t>
            </w:r>
            <w:r>
              <w:rPr>
                <w:rFonts w:hint="eastAsia" w:ascii="宋体" w:hAnsi="宋体" w:cs="宋体"/>
                <w:sz w:val="24"/>
                <w:szCs w:val="24"/>
              </w:rPr>
              <w:t>名称</w:t>
            </w:r>
          </w:p>
        </w:tc>
        <w:tc>
          <w:tcPr>
            <w:tcW w:w="4345" w:type="dxa"/>
            <w:gridSpan w:val="5"/>
            <w:tcBorders>
              <w:left w:val="single" w:color="auto" w:sz="6" w:space="0"/>
              <w:bottom w:val="single" w:color="auto" w:sz="6" w:space="0"/>
              <w:right w:val="single" w:color="auto" w:sz="6" w:space="0"/>
            </w:tcBorders>
            <w:vAlign w:val="center"/>
          </w:tcPr>
          <w:p w14:paraId="3FEEA29A">
            <w:pPr>
              <w:topLinePunct/>
              <w:spacing w:line="440" w:lineRule="exact"/>
              <w:jc w:val="center"/>
              <w:rPr>
                <w:rFonts w:ascii="宋体" w:hAnsi="宋体" w:cs="宋体"/>
                <w:sz w:val="24"/>
                <w:szCs w:val="24"/>
              </w:rPr>
            </w:pPr>
          </w:p>
        </w:tc>
        <w:tc>
          <w:tcPr>
            <w:tcW w:w="1291" w:type="dxa"/>
            <w:tcBorders>
              <w:left w:val="single" w:color="auto" w:sz="6" w:space="0"/>
              <w:bottom w:val="single" w:color="auto" w:sz="6" w:space="0"/>
              <w:right w:val="single" w:color="auto" w:sz="6" w:space="0"/>
            </w:tcBorders>
            <w:vAlign w:val="center"/>
          </w:tcPr>
          <w:p w14:paraId="62C5293D">
            <w:pPr>
              <w:topLinePunct/>
              <w:spacing w:line="440" w:lineRule="exact"/>
              <w:jc w:val="center"/>
              <w:rPr>
                <w:rFonts w:ascii="宋体" w:hAnsi="宋体" w:cs="宋体"/>
                <w:sz w:val="24"/>
                <w:szCs w:val="24"/>
              </w:rPr>
            </w:pPr>
            <w:r>
              <w:rPr>
                <w:rFonts w:hint="eastAsia" w:ascii="宋体" w:hAnsi="宋体" w:cs="宋体"/>
                <w:sz w:val="24"/>
                <w:szCs w:val="24"/>
              </w:rPr>
              <w:t>法定代表人</w:t>
            </w:r>
          </w:p>
        </w:tc>
        <w:tc>
          <w:tcPr>
            <w:tcW w:w="2037" w:type="dxa"/>
            <w:tcBorders>
              <w:left w:val="single" w:color="auto" w:sz="6" w:space="0"/>
              <w:bottom w:val="single" w:color="auto" w:sz="6" w:space="0"/>
            </w:tcBorders>
            <w:vAlign w:val="center"/>
          </w:tcPr>
          <w:p w14:paraId="138F15E6">
            <w:pPr>
              <w:topLinePunct/>
              <w:spacing w:line="440" w:lineRule="exact"/>
              <w:jc w:val="center"/>
              <w:rPr>
                <w:rFonts w:ascii="宋体" w:hAnsi="宋体" w:cs="宋体"/>
                <w:sz w:val="24"/>
                <w:szCs w:val="24"/>
              </w:rPr>
            </w:pPr>
          </w:p>
        </w:tc>
      </w:tr>
      <w:tr w14:paraId="78B8B7C9">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27" w:type="dxa"/>
            <w:gridSpan w:val="3"/>
            <w:tcBorders>
              <w:top w:val="single" w:color="auto" w:sz="6" w:space="0"/>
              <w:bottom w:val="single" w:color="auto" w:sz="6" w:space="0"/>
              <w:right w:val="single" w:color="auto" w:sz="6" w:space="0"/>
            </w:tcBorders>
            <w:vAlign w:val="center"/>
          </w:tcPr>
          <w:p w14:paraId="0939EDB2">
            <w:pPr>
              <w:topLinePunct/>
              <w:spacing w:line="440" w:lineRule="exact"/>
              <w:jc w:val="center"/>
              <w:rPr>
                <w:rFonts w:ascii="宋体" w:hAnsi="宋体" w:cs="宋体"/>
                <w:sz w:val="24"/>
                <w:szCs w:val="24"/>
              </w:rPr>
            </w:pPr>
            <w:r>
              <w:rPr>
                <w:rFonts w:hint="eastAsia" w:ascii="宋体" w:hAnsi="宋体" w:cs="宋体"/>
                <w:sz w:val="24"/>
                <w:szCs w:val="24"/>
              </w:rPr>
              <w:t>委托代理人</w:t>
            </w:r>
          </w:p>
        </w:tc>
        <w:tc>
          <w:tcPr>
            <w:tcW w:w="4345" w:type="dxa"/>
            <w:gridSpan w:val="5"/>
            <w:tcBorders>
              <w:top w:val="single" w:color="auto" w:sz="6" w:space="0"/>
              <w:left w:val="single" w:color="auto" w:sz="6" w:space="0"/>
              <w:bottom w:val="single" w:color="auto" w:sz="6" w:space="0"/>
              <w:right w:val="single" w:color="auto" w:sz="6" w:space="0"/>
            </w:tcBorders>
            <w:vAlign w:val="center"/>
          </w:tcPr>
          <w:p w14:paraId="0D3CB9F6">
            <w:pPr>
              <w:topLinePunct/>
              <w:spacing w:line="440" w:lineRule="exact"/>
              <w:jc w:val="center"/>
              <w:rPr>
                <w:rFonts w:ascii="宋体" w:hAnsi="宋体" w:cs="宋体"/>
                <w:sz w:val="24"/>
                <w:szCs w:val="24"/>
              </w:rPr>
            </w:pPr>
          </w:p>
        </w:tc>
        <w:tc>
          <w:tcPr>
            <w:tcW w:w="1291" w:type="dxa"/>
            <w:tcBorders>
              <w:top w:val="single" w:color="auto" w:sz="6" w:space="0"/>
              <w:left w:val="single" w:color="auto" w:sz="6" w:space="0"/>
              <w:bottom w:val="single" w:color="auto" w:sz="6" w:space="0"/>
              <w:right w:val="single" w:color="auto" w:sz="6" w:space="0"/>
            </w:tcBorders>
            <w:vAlign w:val="center"/>
          </w:tcPr>
          <w:p w14:paraId="24F4F006">
            <w:pPr>
              <w:topLinePunct/>
              <w:spacing w:line="440" w:lineRule="exact"/>
              <w:jc w:val="center"/>
              <w:rPr>
                <w:rFonts w:ascii="宋体" w:hAnsi="宋体" w:cs="宋体"/>
                <w:sz w:val="24"/>
                <w:szCs w:val="24"/>
              </w:rPr>
            </w:pPr>
            <w:r>
              <w:rPr>
                <w:rFonts w:hint="eastAsia" w:ascii="宋体" w:hAnsi="宋体" w:cs="宋体"/>
                <w:sz w:val="24"/>
                <w:szCs w:val="24"/>
              </w:rPr>
              <w:t>邮政编码</w:t>
            </w:r>
          </w:p>
        </w:tc>
        <w:tc>
          <w:tcPr>
            <w:tcW w:w="2037" w:type="dxa"/>
            <w:tcBorders>
              <w:top w:val="single" w:color="auto" w:sz="6" w:space="0"/>
              <w:left w:val="single" w:color="auto" w:sz="6" w:space="0"/>
              <w:bottom w:val="single" w:color="auto" w:sz="6" w:space="0"/>
            </w:tcBorders>
            <w:vAlign w:val="center"/>
          </w:tcPr>
          <w:p w14:paraId="58A6D8F4">
            <w:pPr>
              <w:topLinePunct/>
              <w:spacing w:line="440" w:lineRule="exact"/>
              <w:jc w:val="center"/>
              <w:rPr>
                <w:rFonts w:ascii="宋体" w:hAnsi="宋体" w:cs="宋体"/>
                <w:sz w:val="24"/>
                <w:szCs w:val="24"/>
              </w:rPr>
            </w:pPr>
          </w:p>
        </w:tc>
      </w:tr>
      <w:tr w14:paraId="7DD7A79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727" w:type="dxa"/>
            <w:gridSpan w:val="3"/>
            <w:tcBorders>
              <w:top w:val="single" w:color="auto" w:sz="6" w:space="0"/>
              <w:bottom w:val="single" w:color="auto" w:sz="6" w:space="0"/>
              <w:right w:val="single" w:color="auto" w:sz="6" w:space="0"/>
            </w:tcBorders>
            <w:vAlign w:val="center"/>
          </w:tcPr>
          <w:p w14:paraId="4E5EC29F">
            <w:pPr>
              <w:topLinePunct/>
              <w:spacing w:line="440" w:lineRule="exact"/>
              <w:jc w:val="center"/>
              <w:rPr>
                <w:rFonts w:ascii="宋体" w:hAnsi="宋体" w:cs="宋体"/>
                <w:sz w:val="24"/>
                <w:szCs w:val="24"/>
              </w:rPr>
            </w:pPr>
          </w:p>
        </w:tc>
        <w:tc>
          <w:tcPr>
            <w:tcW w:w="4345" w:type="dxa"/>
            <w:gridSpan w:val="5"/>
            <w:tcBorders>
              <w:top w:val="single" w:color="auto" w:sz="6" w:space="0"/>
              <w:left w:val="single" w:color="auto" w:sz="6" w:space="0"/>
              <w:bottom w:val="single" w:color="auto" w:sz="6" w:space="0"/>
              <w:right w:val="single" w:color="auto" w:sz="6" w:space="0"/>
            </w:tcBorders>
            <w:vAlign w:val="center"/>
          </w:tcPr>
          <w:p w14:paraId="34398C56">
            <w:pPr>
              <w:topLinePunct/>
              <w:spacing w:line="440" w:lineRule="exact"/>
              <w:jc w:val="center"/>
              <w:rPr>
                <w:rFonts w:ascii="宋体" w:hAnsi="宋体" w:cs="宋体"/>
                <w:sz w:val="24"/>
                <w:szCs w:val="24"/>
              </w:rPr>
            </w:pPr>
          </w:p>
        </w:tc>
        <w:tc>
          <w:tcPr>
            <w:tcW w:w="1291" w:type="dxa"/>
            <w:tcBorders>
              <w:top w:val="single" w:color="auto" w:sz="6" w:space="0"/>
              <w:left w:val="single" w:color="auto" w:sz="6" w:space="0"/>
              <w:bottom w:val="single" w:color="auto" w:sz="6" w:space="0"/>
              <w:right w:val="single" w:color="auto" w:sz="6" w:space="0"/>
            </w:tcBorders>
            <w:vAlign w:val="center"/>
          </w:tcPr>
          <w:p w14:paraId="19519B23">
            <w:pPr>
              <w:topLinePunct/>
              <w:spacing w:line="440" w:lineRule="exact"/>
              <w:jc w:val="center"/>
              <w:rPr>
                <w:rFonts w:ascii="宋体" w:hAnsi="宋体" w:cs="宋体"/>
                <w:sz w:val="24"/>
                <w:szCs w:val="24"/>
              </w:rPr>
            </w:pPr>
            <w:r>
              <w:rPr>
                <w:rFonts w:hint="eastAsia" w:ascii="宋体" w:hAnsi="宋体" w:cs="宋体"/>
                <w:sz w:val="24"/>
                <w:szCs w:val="24"/>
              </w:rPr>
              <w:t>电子邮箱</w:t>
            </w:r>
          </w:p>
        </w:tc>
        <w:tc>
          <w:tcPr>
            <w:tcW w:w="2037" w:type="dxa"/>
            <w:tcBorders>
              <w:top w:val="single" w:color="auto" w:sz="6" w:space="0"/>
              <w:left w:val="single" w:color="auto" w:sz="6" w:space="0"/>
              <w:bottom w:val="single" w:color="auto" w:sz="6" w:space="0"/>
            </w:tcBorders>
            <w:vAlign w:val="center"/>
          </w:tcPr>
          <w:p w14:paraId="47E48A9D">
            <w:pPr>
              <w:topLinePunct/>
              <w:spacing w:line="440" w:lineRule="exact"/>
              <w:jc w:val="center"/>
              <w:rPr>
                <w:rFonts w:ascii="宋体" w:hAnsi="宋体" w:cs="宋体"/>
                <w:sz w:val="24"/>
                <w:szCs w:val="24"/>
              </w:rPr>
            </w:pPr>
          </w:p>
        </w:tc>
      </w:tr>
      <w:tr w14:paraId="5921F1C2">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727" w:type="dxa"/>
            <w:gridSpan w:val="3"/>
            <w:tcBorders>
              <w:top w:val="single" w:color="auto" w:sz="6" w:space="0"/>
              <w:bottom w:val="single" w:color="auto" w:sz="6" w:space="0"/>
              <w:right w:val="single" w:color="auto" w:sz="6" w:space="0"/>
            </w:tcBorders>
            <w:vAlign w:val="center"/>
          </w:tcPr>
          <w:p w14:paraId="33292B91">
            <w:pPr>
              <w:topLinePunct/>
              <w:spacing w:line="440" w:lineRule="exact"/>
              <w:jc w:val="center"/>
              <w:rPr>
                <w:rFonts w:ascii="宋体" w:hAnsi="宋体" w:cs="宋体"/>
                <w:sz w:val="24"/>
                <w:szCs w:val="24"/>
              </w:rPr>
            </w:pPr>
            <w:r>
              <w:rPr>
                <w:rFonts w:hint="eastAsia" w:ascii="宋体" w:hAnsi="宋体" w:cs="宋体"/>
                <w:sz w:val="24"/>
                <w:szCs w:val="24"/>
              </w:rPr>
              <w:t>上年营业收入</w:t>
            </w:r>
          </w:p>
        </w:tc>
        <w:tc>
          <w:tcPr>
            <w:tcW w:w="4345" w:type="dxa"/>
            <w:gridSpan w:val="5"/>
            <w:tcBorders>
              <w:top w:val="single" w:color="auto" w:sz="6" w:space="0"/>
              <w:left w:val="single" w:color="auto" w:sz="6" w:space="0"/>
              <w:bottom w:val="single" w:color="auto" w:sz="6" w:space="0"/>
              <w:right w:val="single" w:color="auto" w:sz="6" w:space="0"/>
            </w:tcBorders>
            <w:vAlign w:val="center"/>
          </w:tcPr>
          <w:p w14:paraId="73DB8FAA">
            <w:pPr>
              <w:topLinePunct/>
              <w:spacing w:line="440" w:lineRule="exact"/>
              <w:jc w:val="center"/>
              <w:rPr>
                <w:rFonts w:ascii="宋体" w:hAnsi="宋体" w:cs="宋体"/>
                <w:sz w:val="24"/>
                <w:szCs w:val="24"/>
              </w:rPr>
            </w:pPr>
          </w:p>
        </w:tc>
        <w:tc>
          <w:tcPr>
            <w:tcW w:w="1291" w:type="dxa"/>
            <w:tcBorders>
              <w:top w:val="single" w:color="auto" w:sz="6" w:space="0"/>
              <w:left w:val="single" w:color="auto" w:sz="6" w:space="0"/>
              <w:bottom w:val="single" w:color="auto" w:sz="6" w:space="0"/>
              <w:right w:val="single" w:color="auto" w:sz="6" w:space="0"/>
            </w:tcBorders>
            <w:vAlign w:val="center"/>
          </w:tcPr>
          <w:p w14:paraId="04F2909D">
            <w:pPr>
              <w:topLinePunct/>
              <w:spacing w:line="440" w:lineRule="exact"/>
              <w:jc w:val="center"/>
              <w:rPr>
                <w:rFonts w:ascii="宋体" w:hAnsi="宋体" w:cs="宋体"/>
                <w:sz w:val="24"/>
                <w:szCs w:val="24"/>
              </w:rPr>
            </w:pPr>
            <w:r>
              <w:rPr>
                <w:rFonts w:hint="eastAsia" w:ascii="宋体" w:hAnsi="宋体" w:cs="宋体"/>
                <w:sz w:val="24"/>
                <w:szCs w:val="24"/>
              </w:rPr>
              <w:t>员工总人数</w:t>
            </w:r>
          </w:p>
        </w:tc>
        <w:tc>
          <w:tcPr>
            <w:tcW w:w="2037" w:type="dxa"/>
            <w:tcBorders>
              <w:top w:val="single" w:color="auto" w:sz="6" w:space="0"/>
              <w:left w:val="single" w:color="auto" w:sz="6" w:space="0"/>
              <w:bottom w:val="single" w:color="auto" w:sz="6" w:space="0"/>
            </w:tcBorders>
            <w:vAlign w:val="center"/>
          </w:tcPr>
          <w:p w14:paraId="1BED6C73">
            <w:pPr>
              <w:topLinePunct/>
              <w:spacing w:line="440" w:lineRule="exact"/>
              <w:jc w:val="center"/>
              <w:rPr>
                <w:rFonts w:ascii="宋体" w:hAnsi="宋体" w:cs="宋体"/>
                <w:sz w:val="24"/>
                <w:szCs w:val="24"/>
              </w:rPr>
            </w:pPr>
          </w:p>
        </w:tc>
      </w:tr>
      <w:tr w14:paraId="6386767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66" w:type="dxa"/>
            <w:vMerge w:val="restart"/>
            <w:tcBorders>
              <w:top w:val="single" w:color="auto" w:sz="6" w:space="0"/>
              <w:bottom w:val="single" w:color="auto" w:sz="6" w:space="0"/>
              <w:right w:val="single" w:color="auto" w:sz="6" w:space="0"/>
            </w:tcBorders>
            <w:vAlign w:val="center"/>
          </w:tcPr>
          <w:p w14:paraId="25BF0B79">
            <w:pPr>
              <w:topLinePunct/>
              <w:spacing w:line="440" w:lineRule="exact"/>
              <w:jc w:val="center"/>
              <w:rPr>
                <w:rFonts w:ascii="宋体" w:hAnsi="宋体" w:cs="宋体"/>
                <w:sz w:val="24"/>
                <w:szCs w:val="24"/>
              </w:rPr>
            </w:pPr>
            <w:r>
              <w:rPr>
                <w:rFonts w:hint="eastAsia" w:ascii="宋体" w:hAnsi="宋体" w:cs="宋体"/>
                <w:sz w:val="24"/>
                <w:szCs w:val="24"/>
              </w:rPr>
              <w:t>营业执照</w:t>
            </w:r>
          </w:p>
        </w:tc>
        <w:tc>
          <w:tcPr>
            <w:tcW w:w="2179" w:type="dxa"/>
            <w:gridSpan w:val="3"/>
            <w:tcBorders>
              <w:top w:val="single" w:color="auto" w:sz="6" w:space="0"/>
              <w:left w:val="single" w:color="auto" w:sz="6" w:space="0"/>
              <w:bottom w:val="single" w:color="auto" w:sz="6" w:space="0"/>
              <w:right w:val="single" w:color="auto" w:sz="6" w:space="0"/>
            </w:tcBorders>
            <w:vAlign w:val="center"/>
          </w:tcPr>
          <w:p w14:paraId="052975C8">
            <w:pPr>
              <w:topLinePunct/>
              <w:spacing w:line="440" w:lineRule="exact"/>
              <w:jc w:val="center"/>
              <w:rPr>
                <w:rFonts w:ascii="宋体" w:hAnsi="宋体" w:cs="宋体"/>
                <w:sz w:val="24"/>
                <w:szCs w:val="24"/>
              </w:rPr>
            </w:pPr>
            <w:r>
              <w:rPr>
                <w:rFonts w:hint="eastAsia" w:ascii="宋体" w:hAnsi="宋体" w:cs="宋体"/>
                <w:sz w:val="24"/>
                <w:szCs w:val="24"/>
              </w:rPr>
              <w:t>注册号码</w:t>
            </w:r>
          </w:p>
        </w:tc>
        <w:tc>
          <w:tcPr>
            <w:tcW w:w="1534" w:type="dxa"/>
            <w:gridSpan w:val="2"/>
            <w:tcBorders>
              <w:top w:val="single" w:color="auto" w:sz="6" w:space="0"/>
              <w:left w:val="single" w:color="auto" w:sz="6" w:space="0"/>
              <w:bottom w:val="single" w:color="auto" w:sz="6" w:space="0"/>
              <w:right w:val="single" w:color="auto" w:sz="6" w:space="0"/>
            </w:tcBorders>
            <w:vAlign w:val="center"/>
          </w:tcPr>
          <w:p w14:paraId="44484AA9">
            <w:pPr>
              <w:topLinePunct/>
              <w:spacing w:line="440" w:lineRule="exact"/>
              <w:jc w:val="center"/>
              <w:rPr>
                <w:rFonts w:ascii="宋体" w:hAnsi="宋体" w:cs="宋体"/>
                <w:sz w:val="24"/>
                <w:szCs w:val="24"/>
              </w:rPr>
            </w:pPr>
          </w:p>
        </w:tc>
        <w:tc>
          <w:tcPr>
            <w:tcW w:w="1593" w:type="dxa"/>
            <w:gridSpan w:val="2"/>
            <w:tcBorders>
              <w:top w:val="single" w:color="auto" w:sz="6" w:space="0"/>
              <w:left w:val="single" w:color="auto" w:sz="6" w:space="0"/>
              <w:bottom w:val="single" w:color="auto" w:sz="6" w:space="0"/>
              <w:right w:val="single" w:color="auto" w:sz="6" w:space="0"/>
            </w:tcBorders>
            <w:vAlign w:val="center"/>
          </w:tcPr>
          <w:p w14:paraId="23DA92AA">
            <w:pPr>
              <w:topLinePunct/>
              <w:spacing w:line="440" w:lineRule="exact"/>
              <w:ind w:firstLine="120" w:firstLineChars="50"/>
              <w:jc w:val="center"/>
              <w:rPr>
                <w:rFonts w:ascii="宋体" w:hAnsi="宋体" w:cs="宋体"/>
                <w:sz w:val="24"/>
                <w:szCs w:val="24"/>
              </w:rPr>
            </w:pPr>
            <w:r>
              <w:rPr>
                <w:rFonts w:hint="eastAsia" w:ascii="宋体" w:hAnsi="宋体" w:cs="宋体"/>
                <w:sz w:val="24"/>
                <w:szCs w:val="24"/>
              </w:rPr>
              <w:t>注册地址</w:t>
            </w:r>
          </w:p>
        </w:tc>
        <w:tc>
          <w:tcPr>
            <w:tcW w:w="3328" w:type="dxa"/>
            <w:gridSpan w:val="2"/>
            <w:tcBorders>
              <w:top w:val="single" w:color="auto" w:sz="6" w:space="0"/>
              <w:left w:val="single" w:color="auto" w:sz="6" w:space="0"/>
              <w:bottom w:val="single" w:color="auto" w:sz="6" w:space="0"/>
            </w:tcBorders>
            <w:vAlign w:val="center"/>
          </w:tcPr>
          <w:p w14:paraId="34CB8340">
            <w:pPr>
              <w:topLinePunct/>
              <w:spacing w:line="440" w:lineRule="exact"/>
              <w:ind w:firstLine="120" w:firstLineChars="50"/>
              <w:jc w:val="center"/>
              <w:rPr>
                <w:rFonts w:ascii="宋体" w:hAnsi="宋体" w:cs="宋体"/>
                <w:sz w:val="24"/>
                <w:szCs w:val="24"/>
              </w:rPr>
            </w:pPr>
          </w:p>
        </w:tc>
      </w:tr>
      <w:tr w14:paraId="179310EE">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66" w:type="dxa"/>
            <w:vMerge w:val="continue"/>
            <w:tcBorders>
              <w:top w:val="single" w:color="auto" w:sz="6" w:space="0"/>
              <w:bottom w:val="single" w:color="auto" w:sz="6" w:space="0"/>
              <w:right w:val="single" w:color="auto" w:sz="6" w:space="0"/>
            </w:tcBorders>
            <w:vAlign w:val="center"/>
          </w:tcPr>
          <w:p w14:paraId="4D474D15">
            <w:pPr>
              <w:topLinePunct/>
              <w:spacing w:line="440" w:lineRule="exact"/>
              <w:jc w:val="center"/>
              <w:rPr>
                <w:rFonts w:ascii="宋体" w:hAnsi="宋体" w:cs="宋体"/>
                <w:sz w:val="24"/>
                <w:szCs w:val="24"/>
              </w:rPr>
            </w:pPr>
          </w:p>
        </w:tc>
        <w:tc>
          <w:tcPr>
            <w:tcW w:w="2179" w:type="dxa"/>
            <w:gridSpan w:val="3"/>
            <w:tcBorders>
              <w:top w:val="single" w:color="auto" w:sz="6" w:space="0"/>
              <w:left w:val="single" w:color="auto" w:sz="6" w:space="0"/>
              <w:bottom w:val="single" w:color="auto" w:sz="6" w:space="0"/>
              <w:right w:val="single" w:color="auto" w:sz="6" w:space="0"/>
            </w:tcBorders>
            <w:vAlign w:val="center"/>
          </w:tcPr>
          <w:p w14:paraId="661B6F97">
            <w:pPr>
              <w:topLinePunct/>
              <w:spacing w:line="440" w:lineRule="exact"/>
              <w:jc w:val="center"/>
              <w:rPr>
                <w:rFonts w:ascii="宋体" w:hAnsi="宋体" w:cs="宋体"/>
                <w:sz w:val="24"/>
                <w:szCs w:val="24"/>
              </w:rPr>
            </w:pPr>
            <w:r>
              <w:rPr>
                <w:rFonts w:hint="eastAsia" w:ascii="宋体" w:hAnsi="宋体" w:cs="宋体"/>
                <w:sz w:val="24"/>
                <w:szCs w:val="24"/>
              </w:rPr>
              <w:t>发证机关</w:t>
            </w:r>
          </w:p>
        </w:tc>
        <w:tc>
          <w:tcPr>
            <w:tcW w:w="1534" w:type="dxa"/>
            <w:gridSpan w:val="2"/>
            <w:tcBorders>
              <w:top w:val="single" w:color="auto" w:sz="6" w:space="0"/>
              <w:left w:val="single" w:color="auto" w:sz="6" w:space="0"/>
              <w:bottom w:val="single" w:color="auto" w:sz="6" w:space="0"/>
              <w:right w:val="single" w:color="auto" w:sz="6" w:space="0"/>
            </w:tcBorders>
            <w:vAlign w:val="center"/>
          </w:tcPr>
          <w:p w14:paraId="12791A4C">
            <w:pPr>
              <w:topLinePunct/>
              <w:spacing w:line="440" w:lineRule="exact"/>
              <w:jc w:val="center"/>
              <w:rPr>
                <w:rFonts w:ascii="宋体" w:hAnsi="宋体" w:cs="宋体"/>
                <w:sz w:val="24"/>
                <w:szCs w:val="24"/>
              </w:rPr>
            </w:pPr>
          </w:p>
        </w:tc>
        <w:tc>
          <w:tcPr>
            <w:tcW w:w="1593" w:type="dxa"/>
            <w:gridSpan w:val="2"/>
            <w:tcBorders>
              <w:top w:val="single" w:color="auto" w:sz="6" w:space="0"/>
              <w:left w:val="single" w:color="auto" w:sz="6" w:space="0"/>
              <w:bottom w:val="single" w:color="auto" w:sz="6" w:space="0"/>
              <w:right w:val="single" w:color="auto" w:sz="6" w:space="0"/>
            </w:tcBorders>
            <w:vAlign w:val="center"/>
          </w:tcPr>
          <w:p w14:paraId="55A79D65">
            <w:pPr>
              <w:topLinePunct/>
              <w:spacing w:line="440" w:lineRule="exact"/>
              <w:ind w:firstLine="120" w:firstLineChars="50"/>
              <w:jc w:val="center"/>
              <w:rPr>
                <w:rFonts w:ascii="宋体" w:hAnsi="宋体" w:cs="宋体"/>
                <w:sz w:val="24"/>
                <w:szCs w:val="24"/>
              </w:rPr>
            </w:pPr>
            <w:r>
              <w:rPr>
                <w:rFonts w:hint="eastAsia" w:ascii="宋体" w:hAnsi="宋体" w:cs="宋体"/>
                <w:sz w:val="24"/>
                <w:szCs w:val="24"/>
              </w:rPr>
              <w:t>发证日期</w:t>
            </w:r>
          </w:p>
        </w:tc>
        <w:tc>
          <w:tcPr>
            <w:tcW w:w="3328" w:type="dxa"/>
            <w:gridSpan w:val="2"/>
            <w:tcBorders>
              <w:top w:val="single" w:color="auto" w:sz="6" w:space="0"/>
              <w:left w:val="single" w:color="auto" w:sz="6" w:space="0"/>
              <w:bottom w:val="single" w:color="auto" w:sz="6" w:space="0"/>
            </w:tcBorders>
            <w:vAlign w:val="center"/>
          </w:tcPr>
          <w:p w14:paraId="1987CFD9">
            <w:pPr>
              <w:topLinePunct/>
              <w:spacing w:line="440" w:lineRule="exact"/>
              <w:ind w:firstLine="120" w:firstLineChars="50"/>
              <w:jc w:val="center"/>
              <w:rPr>
                <w:rFonts w:ascii="宋体" w:hAnsi="宋体" w:cs="宋体"/>
                <w:sz w:val="24"/>
                <w:szCs w:val="24"/>
              </w:rPr>
            </w:pPr>
          </w:p>
        </w:tc>
      </w:tr>
      <w:tr w14:paraId="381C254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66" w:type="dxa"/>
            <w:vMerge w:val="continue"/>
            <w:tcBorders>
              <w:top w:val="single" w:color="auto" w:sz="6" w:space="0"/>
              <w:bottom w:val="single" w:color="auto" w:sz="6" w:space="0"/>
              <w:right w:val="single" w:color="auto" w:sz="6" w:space="0"/>
            </w:tcBorders>
            <w:vAlign w:val="center"/>
          </w:tcPr>
          <w:p w14:paraId="7F912D49">
            <w:pPr>
              <w:topLinePunct/>
              <w:spacing w:line="440" w:lineRule="exact"/>
              <w:jc w:val="center"/>
              <w:rPr>
                <w:rFonts w:ascii="宋体" w:hAnsi="宋体" w:cs="宋体"/>
                <w:sz w:val="24"/>
                <w:szCs w:val="24"/>
              </w:rPr>
            </w:pPr>
          </w:p>
        </w:tc>
        <w:tc>
          <w:tcPr>
            <w:tcW w:w="2179" w:type="dxa"/>
            <w:gridSpan w:val="3"/>
            <w:tcBorders>
              <w:top w:val="single" w:color="auto" w:sz="6" w:space="0"/>
              <w:left w:val="single" w:color="auto" w:sz="6" w:space="0"/>
              <w:bottom w:val="single" w:color="auto" w:sz="6" w:space="0"/>
              <w:right w:val="single" w:color="auto" w:sz="6" w:space="0"/>
            </w:tcBorders>
            <w:vAlign w:val="center"/>
          </w:tcPr>
          <w:p w14:paraId="282095FD">
            <w:pPr>
              <w:topLinePunct/>
              <w:spacing w:line="440" w:lineRule="exact"/>
              <w:jc w:val="center"/>
              <w:rPr>
                <w:rFonts w:ascii="宋体" w:hAnsi="宋体" w:cs="宋体"/>
                <w:sz w:val="24"/>
                <w:szCs w:val="24"/>
              </w:rPr>
            </w:pPr>
            <w:r>
              <w:rPr>
                <w:rFonts w:hint="eastAsia" w:ascii="宋体" w:hAnsi="宋体" w:cs="宋体"/>
                <w:sz w:val="24"/>
                <w:szCs w:val="24"/>
              </w:rPr>
              <w:t>营业范围（主营）</w:t>
            </w:r>
          </w:p>
        </w:tc>
        <w:tc>
          <w:tcPr>
            <w:tcW w:w="6455" w:type="dxa"/>
            <w:gridSpan w:val="6"/>
            <w:tcBorders>
              <w:top w:val="single" w:color="auto" w:sz="6" w:space="0"/>
              <w:left w:val="single" w:color="auto" w:sz="6" w:space="0"/>
              <w:bottom w:val="single" w:color="auto" w:sz="6" w:space="0"/>
            </w:tcBorders>
            <w:vAlign w:val="center"/>
          </w:tcPr>
          <w:p w14:paraId="084AAEE2">
            <w:pPr>
              <w:topLinePunct/>
              <w:spacing w:line="440" w:lineRule="exact"/>
              <w:ind w:firstLine="120" w:firstLineChars="50"/>
              <w:jc w:val="center"/>
              <w:rPr>
                <w:rFonts w:ascii="宋体" w:hAnsi="宋体" w:cs="宋体"/>
                <w:sz w:val="24"/>
                <w:szCs w:val="24"/>
              </w:rPr>
            </w:pPr>
          </w:p>
        </w:tc>
      </w:tr>
      <w:tr w14:paraId="6C40985F">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766" w:type="dxa"/>
            <w:vMerge w:val="continue"/>
            <w:tcBorders>
              <w:top w:val="single" w:color="auto" w:sz="6" w:space="0"/>
              <w:bottom w:val="single" w:color="auto" w:sz="6" w:space="0"/>
              <w:right w:val="single" w:color="auto" w:sz="6" w:space="0"/>
            </w:tcBorders>
            <w:vAlign w:val="center"/>
          </w:tcPr>
          <w:p w14:paraId="0664911F">
            <w:pPr>
              <w:topLinePunct/>
              <w:spacing w:line="440" w:lineRule="exact"/>
              <w:jc w:val="center"/>
              <w:rPr>
                <w:rFonts w:ascii="宋体" w:hAnsi="宋体" w:cs="宋体"/>
                <w:sz w:val="24"/>
                <w:szCs w:val="24"/>
              </w:rPr>
            </w:pPr>
          </w:p>
        </w:tc>
        <w:tc>
          <w:tcPr>
            <w:tcW w:w="2179" w:type="dxa"/>
            <w:gridSpan w:val="3"/>
            <w:tcBorders>
              <w:top w:val="single" w:color="auto" w:sz="6" w:space="0"/>
              <w:left w:val="single" w:color="auto" w:sz="6" w:space="0"/>
              <w:bottom w:val="single" w:color="auto" w:sz="6" w:space="0"/>
              <w:right w:val="single" w:color="auto" w:sz="6" w:space="0"/>
            </w:tcBorders>
            <w:vAlign w:val="center"/>
          </w:tcPr>
          <w:p w14:paraId="3328CAA4">
            <w:pPr>
              <w:topLinePunct/>
              <w:spacing w:line="440" w:lineRule="exact"/>
              <w:jc w:val="center"/>
              <w:rPr>
                <w:rFonts w:ascii="宋体" w:hAnsi="宋体" w:cs="宋体"/>
                <w:sz w:val="24"/>
                <w:szCs w:val="24"/>
              </w:rPr>
            </w:pPr>
            <w:r>
              <w:rPr>
                <w:rFonts w:hint="eastAsia" w:ascii="宋体" w:hAnsi="宋体" w:cs="宋体"/>
                <w:sz w:val="24"/>
                <w:szCs w:val="24"/>
              </w:rPr>
              <w:t>营业范围（兼营）</w:t>
            </w:r>
          </w:p>
        </w:tc>
        <w:tc>
          <w:tcPr>
            <w:tcW w:w="6455" w:type="dxa"/>
            <w:gridSpan w:val="6"/>
            <w:tcBorders>
              <w:top w:val="single" w:color="auto" w:sz="6" w:space="0"/>
              <w:left w:val="single" w:color="auto" w:sz="6" w:space="0"/>
              <w:bottom w:val="single" w:color="auto" w:sz="6" w:space="0"/>
            </w:tcBorders>
            <w:vAlign w:val="center"/>
          </w:tcPr>
          <w:p w14:paraId="2932B2D4">
            <w:pPr>
              <w:topLinePunct/>
              <w:spacing w:line="440" w:lineRule="exact"/>
              <w:ind w:firstLine="120" w:firstLineChars="50"/>
              <w:jc w:val="center"/>
              <w:rPr>
                <w:rFonts w:ascii="宋体" w:hAnsi="宋体" w:cs="宋体"/>
                <w:sz w:val="24"/>
                <w:szCs w:val="24"/>
              </w:rPr>
            </w:pPr>
          </w:p>
        </w:tc>
      </w:tr>
      <w:tr w14:paraId="08552CD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2945" w:type="dxa"/>
            <w:gridSpan w:val="4"/>
            <w:tcBorders>
              <w:top w:val="single" w:color="auto" w:sz="6" w:space="0"/>
              <w:bottom w:val="single" w:color="auto" w:sz="6" w:space="0"/>
              <w:right w:val="single" w:color="auto" w:sz="6" w:space="0"/>
            </w:tcBorders>
            <w:vAlign w:val="center"/>
          </w:tcPr>
          <w:p w14:paraId="2CFEE0BD">
            <w:pPr>
              <w:topLinePunct/>
              <w:spacing w:line="440" w:lineRule="exact"/>
              <w:jc w:val="center"/>
              <w:rPr>
                <w:rFonts w:ascii="宋体" w:hAnsi="宋体" w:cs="宋体"/>
                <w:sz w:val="24"/>
                <w:szCs w:val="24"/>
              </w:rPr>
            </w:pPr>
            <w:r>
              <w:rPr>
                <w:rFonts w:hint="eastAsia" w:ascii="宋体" w:hAnsi="宋体" w:cs="宋体"/>
                <w:sz w:val="24"/>
                <w:szCs w:val="24"/>
              </w:rPr>
              <w:t>基本账户开户行及账号</w:t>
            </w:r>
          </w:p>
        </w:tc>
        <w:tc>
          <w:tcPr>
            <w:tcW w:w="6455" w:type="dxa"/>
            <w:gridSpan w:val="6"/>
            <w:tcBorders>
              <w:top w:val="single" w:color="auto" w:sz="6" w:space="0"/>
              <w:left w:val="single" w:color="auto" w:sz="6" w:space="0"/>
              <w:bottom w:val="single" w:color="auto" w:sz="6" w:space="0"/>
            </w:tcBorders>
            <w:vAlign w:val="center"/>
          </w:tcPr>
          <w:p w14:paraId="2AF1A50D">
            <w:pPr>
              <w:topLinePunct/>
              <w:spacing w:line="440" w:lineRule="exact"/>
              <w:jc w:val="center"/>
              <w:rPr>
                <w:rFonts w:ascii="宋体" w:hAnsi="宋体" w:cs="宋体"/>
                <w:sz w:val="24"/>
                <w:szCs w:val="24"/>
              </w:rPr>
            </w:pPr>
          </w:p>
        </w:tc>
      </w:tr>
      <w:tr w14:paraId="3C57C238">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2945" w:type="dxa"/>
            <w:gridSpan w:val="4"/>
            <w:tcBorders>
              <w:top w:val="single" w:color="auto" w:sz="6" w:space="0"/>
              <w:bottom w:val="single" w:color="auto" w:sz="6" w:space="0"/>
              <w:right w:val="single" w:color="auto" w:sz="6" w:space="0"/>
            </w:tcBorders>
            <w:vAlign w:val="center"/>
          </w:tcPr>
          <w:p w14:paraId="6502D7EA">
            <w:pPr>
              <w:topLinePunct/>
              <w:spacing w:line="440" w:lineRule="exact"/>
              <w:jc w:val="center"/>
              <w:rPr>
                <w:rFonts w:ascii="宋体" w:hAnsi="宋体" w:cs="宋体"/>
                <w:sz w:val="24"/>
                <w:szCs w:val="24"/>
              </w:rPr>
            </w:pPr>
            <w:r>
              <w:rPr>
                <w:rFonts w:hint="eastAsia" w:ascii="宋体" w:hAnsi="宋体" w:cs="宋体"/>
                <w:sz w:val="24"/>
                <w:szCs w:val="24"/>
              </w:rPr>
              <w:t>税务登记机关</w:t>
            </w:r>
          </w:p>
        </w:tc>
        <w:tc>
          <w:tcPr>
            <w:tcW w:w="6455" w:type="dxa"/>
            <w:gridSpan w:val="6"/>
            <w:tcBorders>
              <w:top w:val="single" w:color="auto" w:sz="6" w:space="0"/>
              <w:left w:val="single" w:color="auto" w:sz="6" w:space="0"/>
              <w:bottom w:val="single" w:color="auto" w:sz="6" w:space="0"/>
            </w:tcBorders>
            <w:vAlign w:val="center"/>
          </w:tcPr>
          <w:p w14:paraId="584C3E81">
            <w:pPr>
              <w:topLinePunct/>
              <w:spacing w:line="440" w:lineRule="exact"/>
              <w:jc w:val="center"/>
              <w:rPr>
                <w:rFonts w:ascii="宋体" w:hAnsi="宋体" w:cs="宋体"/>
                <w:sz w:val="24"/>
                <w:szCs w:val="24"/>
              </w:rPr>
            </w:pPr>
          </w:p>
        </w:tc>
      </w:tr>
      <w:tr w14:paraId="4547FEFC">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3851" w:type="dxa"/>
            <w:gridSpan w:val="5"/>
            <w:tcBorders>
              <w:top w:val="single" w:color="auto" w:sz="6" w:space="0"/>
              <w:bottom w:val="single" w:color="auto" w:sz="6" w:space="0"/>
              <w:right w:val="single" w:color="auto" w:sz="6" w:space="0"/>
            </w:tcBorders>
            <w:vAlign w:val="center"/>
          </w:tcPr>
          <w:p w14:paraId="12660DCE">
            <w:pPr>
              <w:topLinePunct/>
              <w:spacing w:line="440" w:lineRule="exact"/>
              <w:jc w:val="center"/>
              <w:rPr>
                <w:rFonts w:ascii="宋体" w:hAnsi="宋体" w:cs="宋体"/>
                <w:sz w:val="24"/>
                <w:szCs w:val="24"/>
              </w:rPr>
            </w:pPr>
            <w:r>
              <w:rPr>
                <w:rFonts w:hint="eastAsia" w:ascii="宋体" w:hAnsi="宋体" w:cs="宋体"/>
                <w:sz w:val="24"/>
                <w:szCs w:val="24"/>
              </w:rPr>
              <w:t>资质名称</w:t>
            </w:r>
          </w:p>
        </w:tc>
        <w:tc>
          <w:tcPr>
            <w:tcW w:w="942" w:type="dxa"/>
            <w:gridSpan w:val="2"/>
            <w:tcBorders>
              <w:top w:val="single" w:color="auto" w:sz="6" w:space="0"/>
              <w:left w:val="single" w:color="auto" w:sz="6" w:space="0"/>
              <w:bottom w:val="single" w:color="auto" w:sz="6" w:space="0"/>
              <w:right w:val="single" w:color="auto" w:sz="6" w:space="0"/>
            </w:tcBorders>
            <w:vAlign w:val="center"/>
          </w:tcPr>
          <w:p w14:paraId="18A1B59D">
            <w:pPr>
              <w:topLinePunct/>
              <w:spacing w:line="440" w:lineRule="exact"/>
              <w:jc w:val="center"/>
              <w:rPr>
                <w:rFonts w:ascii="宋体" w:hAnsi="宋体" w:cs="宋体"/>
                <w:sz w:val="24"/>
                <w:szCs w:val="24"/>
              </w:rPr>
            </w:pPr>
            <w:r>
              <w:rPr>
                <w:rFonts w:hint="eastAsia" w:ascii="宋体" w:hAnsi="宋体" w:cs="宋体"/>
                <w:sz w:val="24"/>
                <w:szCs w:val="24"/>
              </w:rPr>
              <w:t>等级</w:t>
            </w:r>
          </w:p>
        </w:tc>
        <w:tc>
          <w:tcPr>
            <w:tcW w:w="1279" w:type="dxa"/>
            <w:tcBorders>
              <w:top w:val="single" w:color="auto" w:sz="6" w:space="0"/>
              <w:left w:val="single" w:color="auto" w:sz="6" w:space="0"/>
              <w:bottom w:val="single" w:color="auto" w:sz="6" w:space="0"/>
              <w:right w:val="single" w:color="auto" w:sz="6" w:space="0"/>
            </w:tcBorders>
            <w:vAlign w:val="center"/>
          </w:tcPr>
          <w:p w14:paraId="344FD262">
            <w:pPr>
              <w:topLinePunct/>
              <w:spacing w:line="440" w:lineRule="exact"/>
              <w:jc w:val="center"/>
              <w:rPr>
                <w:rFonts w:ascii="宋体" w:hAnsi="宋体" w:cs="宋体"/>
                <w:sz w:val="24"/>
                <w:szCs w:val="24"/>
              </w:rPr>
            </w:pPr>
            <w:r>
              <w:rPr>
                <w:rFonts w:hint="eastAsia" w:ascii="宋体" w:hAnsi="宋体" w:cs="宋体"/>
                <w:sz w:val="24"/>
                <w:szCs w:val="24"/>
              </w:rPr>
              <w:t>发证机关</w:t>
            </w:r>
          </w:p>
        </w:tc>
        <w:tc>
          <w:tcPr>
            <w:tcW w:w="3328" w:type="dxa"/>
            <w:gridSpan w:val="2"/>
            <w:tcBorders>
              <w:top w:val="single" w:color="auto" w:sz="6" w:space="0"/>
              <w:left w:val="single" w:color="auto" w:sz="6" w:space="0"/>
              <w:bottom w:val="single" w:color="auto" w:sz="6" w:space="0"/>
            </w:tcBorders>
            <w:vAlign w:val="center"/>
          </w:tcPr>
          <w:p w14:paraId="591E226C">
            <w:pPr>
              <w:topLinePunct/>
              <w:spacing w:line="440" w:lineRule="exact"/>
              <w:jc w:val="center"/>
              <w:rPr>
                <w:rFonts w:ascii="宋体" w:hAnsi="宋体" w:cs="宋体"/>
                <w:sz w:val="24"/>
                <w:szCs w:val="24"/>
              </w:rPr>
            </w:pPr>
            <w:r>
              <w:rPr>
                <w:rFonts w:hint="eastAsia" w:ascii="宋体" w:hAnsi="宋体" w:cs="宋体"/>
                <w:sz w:val="24"/>
                <w:szCs w:val="24"/>
              </w:rPr>
              <w:t>有效期</w:t>
            </w:r>
          </w:p>
        </w:tc>
      </w:tr>
      <w:tr w14:paraId="09EFA1B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3851" w:type="dxa"/>
            <w:gridSpan w:val="5"/>
            <w:tcBorders>
              <w:top w:val="single" w:color="auto" w:sz="6" w:space="0"/>
              <w:bottom w:val="single" w:color="auto" w:sz="6" w:space="0"/>
              <w:right w:val="single" w:color="auto" w:sz="6" w:space="0"/>
            </w:tcBorders>
            <w:vAlign w:val="center"/>
          </w:tcPr>
          <w:p w14:paraId="19B70CAB">
            <w:pPr>
              <w:topLinePunct/>
              <w:spacing w:line="440" w:lineRule="exact"/>
              <w:jc w:val="center"/>
              <w:rPr>
                <w:rFonts w:ascii="宋体" w:hAnsi="宋体" w:cs="宋体"/>
                <w:sz w:val="24"/>
                <w:szCs w:val="24"/>
              </w:rPr>
            </w:pPr>
          </w:p>
        </w:tc>
        <w:tc>
          <w:tcPr>
            <w:tcW w:w="942" w:type="dxa"/>
            <w:gridSpan w:val="2"/>
            <w:tcBorders>
              <w:top w:val="single" w:color="auto" w:sz="6" w:space="0"/>
              <w:left w:val="single" w:color="auto" w:sz="6" w:space="0"/>
              <w:bottom w:val="single" w:color="auto" w:sz="6" w:space="0"/>
              <w:right w:val="single" w:color="auto" w:sz="6" w:space="0"/>
            </w:tcBorders>
            <w:vAlign w:val="center"/>
          </w:tcPr>
          <w:p w14:paraId="36C8E2FB">
            <w:pPr>
              <w:topLinePunct/>
              <w:spacing w:line="440" w:lineRule="exact"/>
              <w:jc w:val="center"/>
              <w:rPr>
                <w:rFonts w:ascii="宋体" w:hAnsi="宋体" w:cs="宋体"/>
                <w:sz w:val="24"/>
                <w:szCs w:val="24"/>
              </w:rPr>
            </w:pPr>
          </w:p>
        </w:tc>
        <w:tc>
          <w:tcPr>
            <w:tcW w:w="1279" w:type="dxa"/>
            <w:tcBorders>
              <w:top w:val="single" w:color="auto" w:sz="6" w:space="0"/>
              <w:left w:val="single" w:color="auto" w:sz="6" w:space="0"/>
              <w:bottom w:val="single" w:color="auto" w:sz="6" w:space="0"/>
              <w:right w:val="single" w:color="auto" w:sz="6" w:space="0"/>
            </w:tcBorders>
            <w:vAlign w:val="center"/>
          </w:tcPr>
          <w:p w14:paraId="478F4E5C">
            <w:pPr>
              <w:topLinePunct/>
              <w:spacing w:line="440" w:lineRule="exact"/>
              <w:jc w:val="center"/>
              <w:rPr>
                <w:rFonts w:ascii="宋体" w:hAnsi="宋体" w:cs="宋体"/>
                <w:sz w:val="24"/>
                <w:szCs w:val="24"/>
              </w:rPr>
            </w:pPr>
          </w:p>
        </w:tc>
        <w:tc>
          <w:tcPr>
            <w:tcW w:w="3328" w:type="dxa"/>
            <w:gridSpan w:val="2"/>
            <w:tcBorders>
              <w:top w:val="single" w:color="auto" w:sz="6" w:space="0"/>
              <w:left w:val="single" w:color="auto" w:sz="6" w:space="0"/>
              <w:bottom w:val="single" w:color="auto" w:sz="6" w:space="0"/>
            </w:tcBorders>
            <w:vAlign w:val="center"/>
          </w:tcPr>
          <w:p w14:paraId="6D29F51D">
            <w:pPr>
              <w:topLinePunct/>
              <w:spacing w:line="440" w:lineRule="exact"/>
              <w:jc w:val="center"/>
              <w:rPr>
                <w:rFonts w:ascii="宋体" w:hAnsi="宋体" w:cs="宋体"/>
                <w:sz w:val="24"/>
                <w:szCs w:val="24"/>
              </w:rPr>
            </w:pPr>
          </w:p>
        </w:tc>
      </w:tr>
      <w:tr w14:paraId="3BF7D0FB">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3851" w:type="dxa"/>
            <w:gridSpan w:val="5"/>
            <w:tcBorders>
              <w:top w:val="single" w:color="auto" w:sz="6" w:space="0"/>
              <w:bottom w:val="single" w:color="auto" w:sz="6" w:space="0"/>
              <w:right w:val="single" w:color="auto" w:sz="6" w:space="0"/>
            </w:tcBorders>
            <w:vAlign w:val="center"/>
          </w:tcPr>
          <w:p w14:paraId="66C5B2D3">
            <w:pPr>
              <w:topLinePunct/>
              <w:spacing w:line="440" w:lineRule="exact"/>
              <w:jc w:val="center"/>
              <w:rPr>
                <w:rFonts w:ascii="宋体" w:hAnsi="宋体" w:cs="宋体"/>
                <w:sz w:val="24"/>
                <w:szCs w:val="24"/>
              </w:rPr>
            </w:pPr>
          </w:p>
        </w:tc>
        <w:tc>
          <w:tcPr>
            <w:tcW w:w="942" w:type="dxa"/>
            <w:gridSpan w:val="2"/>
            <w:tcBorders>
              <w:top w:val="single" w:color="auto" w:sz="6" w:space="0"/>
              <w:left w:val="single" w:color="auto" w:sz="6" w:space="0"/>
              <w:bottom w:val="single" w:color="auto" w:sz="6" w:space="0"/>
              <w:right w:val="single" w:color="auto" w:sz="6" w:space="0"/>
            </w:tcBorders>
            <w:vAlign w:val="center"/>
          </w:tcPr>
          <w:p w14:paraId="4450616E">
            <w:pPr>
              <w:topLinePunct/>
              <w:spacing w:line="440" w:lineRule="exact"/>
              <w:jc w:val="center"/>
              <w:rPr>
                <w:rFonts w:ascii="宋体" w:hAnsi="宋体" w:cs="宋体"/>
                <w:sz w:val="24"/>
                <w:szCs w:val="24"/>
              </w:rPr>
            </w:pPr>
          </w:p>
        </w:tc>
        <w:tc>
          <w:tcPr>
            <w:tcW w:w="1279" w:type="dxa"/>
            <w:tcBorders>
              <w:top w:val="single" w:color="auto" w:sz="6" w:space="0"/>
              <w:left w:val="single" w:color="auto" w:sz="6" w:space="0"/>
              <w:bottom w:val="single" w:color="auto" w:sz="6" w:space="0"/>
              <w:right w:val="single" w:color="auto" w:sz="6" w:space="0"/>
            </w:tcBorders>
            <w:vAlign w:val="center"/>
          </w:tcPr>
          <w:p w14:paraId="28CF5F80">
            <w:pPr>
              <w:topLinePunct/>
              <w:spacing w:line="440" w:lineRule="exact"/>
              <w:jc w:val="center"/>
              <w:rPr>
                <w:rFonts w:ascii="宋体" w:hAnsi="宋体" w:cs="宋体"/>
                <w:sz w:val="24"/>
                <w:szCs w:val="24"/>
              </w:rPr>
            </w:pPr>
          </w:p>
        </w:tc>
        <w:tc>
          <w:tcPr>
            <w:tcW w:w="3328" w:type="dxa"/>
            <w:gridSpan w:val="2"/>
            <w:tcBorders>
              <w:top w:val="single" w:color="auto" w:sz="6" w:space="0"/>
              <w:left w:val="single" w:color="auto" w:sz="6" w:space="0"/>
              <w:bottom w:val="single" w:color="auto" w:sz="6" w:space="0"/>
            </w:tcBorders>
            <w:vAlign w:val="center"/>
          </w:tcPr>
          <w:p w14:paraId="127B82C6">
            <w:pPr>
              <w:topLinePunct/>
              <w:spacing w:line="440" w:lineRule="exact"/>
              <w:jc w:val="center"/>
              <w:rPr>
                <w:rFonts w:ascii="宋体" w:hAnsi="宋体" w:cs="宋体"/>
                <w:sz w:val="24"/>
                <w:szCs w:val="24"/>
              </w:rPr>
            </w:pPr>
          </w:p>
        </w:tc>
      </w:tr>
      <w:tr w14:paraId="65F3E921">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3851" w:type="dxa"/>
            <w:gridSpan w:val="5"/>
            <w:tcBorders>
              <w:top w:val="single" w:color="auto" w:sz="6" w:space="0"/>
              <w:bottom w:val="single" w:color="auto" w:sz="6" w:space="0"/>
              <w:right w:val="single" w:color="auto" w:sz="6" w:space="0"/>
            </w:tcBorders>
            <w:vAlign w:val="center"/>
          </w:tcPr>
          <w:p w14:paraId="47DE0854">
            <w:pPr>
              <w:topLinePunct/>
              <w:spacing w:line="440" w:lineRule="exact"/>
              <w:jc w:val="center"/>
              <w:rPr>
                <w:rFonts w:ascii="宋体" w:hAnsi="宋体" w:cs="宋体"/>
                <w:sz w:val="24"/>
                <w:szCs w:val="24"/>
              </w:rPr>
            </w:pPr>
          </w:p>
        </w:tc>
        <w:tc>
          <w:tcPr>
            <w:tcW w:w="942" w:type="dxa"/>
            <w:gridSpan w:val="2"/>
            <w:tcBorders>
              <w:top w:val="single" w:color="auto" w:sz="6" w:space="0"/>
              <w:left w:val="single" w:color="auto" w:sz="6" w:space="0"/>
              <w:bottom w:val="single" w:color="auto" w:sz="6" w:space="0"/>
              <w:right w:val="single" w:color="auto" w:sz="6" w:space="0"/>
            </w:tcBorders>
            <w:vAlign w:val="center"/>
          </w:tcPr>
          <w:p w14:paraId="286C8214">
            <w:pPr>
              <w:topLinePunct/>
              <w:spacing w:line="440" w:lineRule="exact"/>
              <w:jc w:val="center"/>
              <w:rPr>
                <w:rFonts w:ascii="宋体" w:hAnsi="宋体" w:cs="宋体"/>
                <w:sz w:val="24"/>
                <w:szCs w:val="24"/>
              </w:rPr>
            </w:pPr>
          </w:p>
        </w:tc>
        <w:tc>
          <w:tcPr>
            <w:tcW w:w="1279" w:type="dxa"/>
            <w:tcBorders>
              <w:top w:val="single" w:color="auto" w:sz="6" w:space="0"/>
              <w:left w:val="single" w:color="auto" w:sz="6" w:space="0"/>
              <w:bottom w:val="single" w:color="auto" w:sz="6" w:space="0"/>
              <w:right w:val="single" w:color="auto" w:sz="6" w:space="0"/>
            </w:tcBorders>
            <w:vAlign w:val="center"/>
          </w:tcPr>
          <w:p w14:paraId="37C7DA5E">
            <w:pPr>
              <w:topLinePunct/>
              <w:spacing w:line="440" w:lineRule="exact"/>
              <w:jc w:val="center"/>
              <w:rPr>
                <w:rFonts w:ascii="宋体" w:hAnsi="宋体" w:cs="宋体"/>
                <w:sz w:val="24"/>
                <w:szCs w:val="24"/>
              </w:rPr>
            </w:pPr>
          </w:p>
        </w:tc>
        <w:tc>
          <w:tcPr>
            <w:tcW w:w="3328" w:type="dxa"/>
            <w:gridSpan w:val="2"/>
            <w:tcBorders>
              <w:top w:val="single" w:color="auto" w:sz="6" w:space="0"/>
              <w:left w:val="single" w:color="auto" w:sz="6" w:space="0"/>
              <w:bottom w:val="single" w:color="auto" w:sz="6" w:space="0"/>
            </w:tcBorders>
            <w:vAlign w:val="center"/>
          </w:tcPr>
          <w:p w14:paraId="6D9F70DD">
            <w:pPr>
              <w:topLinePunct/>
              <w:spacing w:line="440" w:lineRule="exact"/>
              <w:jc w:val="center"/>
              <w:rPr>
                <w:rFonts w:ascii="宋体" w:hAnsi="宋体" w:cs="宋体"/>
                <w:sz w:val="24"/>
                <w:szCs w:val="24"/>
              </w:rPr>
            </w:pPr>
          </w:p>
        </w:tc>
      </w:tr>
      <w:tr w14:paraId="2DEE2B7A">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3851" w:type="dxa"/>
            <w:gridSpan w:val="5"/>
            <w:tcBorders>
              <w:top w:val="single" w:color="auto" w:sz="6" w:space="0"/>
              <w:bottom w:val="single" w:color="auto" w:sz="6" w:space="0"/>
              <w:right w:val="single" w:color="auto" w:sz="6" w:space="0"/>
            </w:tcBorders>
            <w:vAlign w:val="center"/>
          </w:tcPr>
          <w:p w14:paraId="22950FB2">
            <w:pPr>
              <w:topLinePunct/>
              <w:spacing w:line="440" w:lineRule="exact"/>
              <w:jc w:val="center"/>
              <w:rPr>
                <w:rFonts w:ascii="宋体" w:hAnsi="宋体" w:cs="宋体"/>
                <w:sz w:val="24"/>
                <w:szCs w:val="24"/>
              </w:rPr>
            </w:pPr>
          </w:p>
        </w:tc>
        <w:tc>
          <w:tcPr>
            <w:tcW w:w="942" w:type="dxa"/>
            <w:gridSpan w:val="2"/>
            <w:tcBorders>
              <w:top w:val="single" w:color="auto" w:sz="6" w:space="0"/>
              <w:left w:val="single" w:color="auto" w:sz="6" w:space="0"/>
              <w:bottom w:val="single" w:color="auto" w:sz="6" w:space="0"/>
              <w:right w:val="single" w:color="auto" w:sz="6" w:space="0"/>
            </w:tcBorders>
            <w:vAlign w:val="center"/>
          </w:tcPr>
          <w:p w14:paraId="69ECFC42">
            <w:pPr>
              <w:topLinePunct/>
              <w:spacing w:line="440" w:lineRule="exact"/>
              <w:jc w:val="center"/>
              <w:rPr>
                <w:rFonts w:ascii="宋体" w:hAnsi="宋体" w:cs="宋体"/>
                <w:sz w:val="24"/>
                <w:szCs w:val="24"/>
              </w:rPr>
            </w:pPr>
          </w:p>
        </w:tc>
        <w:tc>
          <w:tcPr>
            <w:tcW w:w="1279" w:type="dxa"/>
            <w:tcBorders>
              <w:top w:val="single" w:color="auto" w:sz="6" w:space="0"/>
              <w:left w:val="single" w:color="auto" w:sz="6" w:space="0"/>
              <w:bottom w:val="single" w:color="auto" w:sz="6" w:space="0"/>
              <w:right w:val="single" w:color="auto" w:sz="6" w:space="0"/>
            </w:tcBorders>
            <w:vAlign w:val="center"/>
          </w:tcPr>
          <w:p w14:paraId="724AD220">
            <w:pPr>
              <w:topLinePunct/>
              <w:spacing w:line="440" w:lineRule="exact"/>
              <w:jc w:val="center"/>
              <w:rPr>
                <w:rFonts w:ascii="宋体" w:hAnsi="宋体" w:cs="宋体"/>
                <w:sz w:val="24"/>
                <w:szCs w:val="24"/>
              </w:rPr>
            </w:pPr>
          </w:p>
        </w:tc>
        <w:tc>
          <w:tcPr>
            <w:tcW w:w="3328" w:type="dxa"/>
            <w:gridSpan w:val="2"/>
            <w:tcBorders>
              <w:top w:val="single" w:color="auto" w:sz="6" w:space="0"/>
              <w:left w:val="single" w:color="auto" w:sz="6" w:space="0"/>
              <w:bottom w:val="single" w:color="auto" w:sz="6" w:space="0"/>
            </w:tcBorders>
            <w:vAlign w:val="center"/>
          </w:tcPr>
          <w:p w14:paraId="117DF4D1">
            <w:pPr>
              <w:topLinePunct/>
              <w:spacing w:line="440" w:lineRule="exact"/>
              <w:jc w:val="center"/>
              <w:rPr>
                <w:rFonts w:ascii="宋体" w:hAnsi="宋体" w:cs="宋体"/>
                <w:sz w:val="24"/>
                <w:szCs w:val="24"/>
              </w:rPr>
            </w:pPr>
          </w:p>
        </w:tc>
      </w:tr>
      <w:tr w14:paraId="38A12D56">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08" w:type="dxa"/>
            <w:bottom w:w="0" w:type="dxa"/>
            <w:right w:w="108" w:type="dxa"/>
          </w:tblCellMar>
        </w:tblPrEx>
        <w:trPr>
          <w:trHeight w:val="1777" w:hRule="atLeast"/>
        </w:trPr>
        <w:tc>
          <w:tcPr>
            <w:tcW w:w="1341" w:type="dxa"/>
            <w:gridSpan w:val="2"/>
            <w:tcBorders>
              <w:top w:val="single" w:color="auto" w:sz="6" w:space="0"/>
              <w:right w:val="single" w:color="auto" w:sz="6" w:space="0"/>
            </w:tcBorders>
            <w:vAlign w:val="center"/>
          </w:tcPr>
          <w:p w14:paraId="2A06881E">
            <w:pPr>
              <w:topLinePunct/>
              <w:spacing w:line="440" w:lineRule="exact"/>
              <w:jc w:val="center"/>
              <w:rPr>
                <w:rFonts w:ascii="宋体" w:hAnsi="宋体" w:cs="宋体"/>
                <w:sz w:val="24"/>
                <w:szCs w:val="24"/>
              </w:rPr>
            </w:pPr>
            <w:r>
              <w:rPr>
                <w:rFonts w:hint="eastAsia" w:ascii="宋体" w:hAnsi="宋体" w:cs="宋体"/>
                <w:sz w:val="24"/>
                <w:szCs w:val="24"/>
              </w:rPr>
              <w:t>备注</w:t>
            </w:r>
          </w:p>
        </w:tc>
        <w:tc>
          <w:tcPr>
            <w:tcW w:w="8059" w:type="dxa"/>
            <w:gridSpan w:val="8"/>
            <w:tcBorders>
              <w:top w:val="single" w:color="auto" w:sz="6" w:space="0"/>
              <w:left w:val="single" w:color="auto" w:sz="6" w:space="0"/>
            </w:tcBorders>
            <w:vAlign w:val="center"/>
          </w:tcPr>
          <w:p w14:paraId="6B864186">
            <w:pPr>
              <w:topLinePunct/>
              <w:spacing w:line="440" w:lineRule="exact"/>
              <w:rPr>
                <w:rFonts w:ascii="宋体" w:hAnsi="宋体" w:cs="宋体"/>
                <w:sz w:val="24"/>
                <w:szCs w:val="24"/>
              </w:rPr>
            </w:pPr>
            <w:r>
              <w:rPr>
                <w:rFonts w:hint="eastAsia" w:ascii="宋体" w:hAnsi="宋体" w:cs="宋体"/>
                <w:sz w:val="24"/>
                <w:szCs w:val="24"/>
              </w:rPr>
              <w:t>附《营业执照》（副本）复印件</w:t>
            </w:r>
          </w:p>
        </w:tc>
      </w:tr>
    </w:tbl>
    <w:p w14:paraId="0647EE94">
      <w:pPr>
        <w:spacing w:line="480" w:lineRule="exact"/>
        <w:rPr>
          <w:rFonts w:ascii="宋体" w:hAnsi="宋体" w:cs="宋体"/>
          <w:sz w:val="30"/>
          <w:szCs w:val="30"/>
        </w:rPr>
      </w:pPr>
    </w:p>
    <w:p w14:paraId="7B116236">
      <w:pPr>
        <w:jc w:val="left"/>
        <w:rPr>
          <w:rFonts w:hint="eastAsia" w:ascii="宋体" w:hAnsi="宋体" w:cs="宋体"/>
          <w:sz w:val="30"/>
          <w:szCs w:val="30"/>
        </w:rPr>
      </w:pPr>
    </w:p>
    <w:p w14:paraId="4AA87336">
      <w:pPr>
        <w:jc w:val="left"/>
        <w:rPr>
          <w:rFonts w:ascii="宋体" w:hAnsi="宋体" w:cs="宋体"/>
          <w:sz w:val="30"/>
          <w:szCs w:val="30"/>
        </w:rPr>
      </w:pPr>
      <w:r>
        <w:rPr>
          <w:rFonts w:hint="eastAsia" w:ascii="宋体" w:hAnsi="宋体" w:cs="宋体"/>
          <w:sz w:val="30"/>
          <w:szCs w:val="30"/>
        </w:rPr>
        <w:t>附件4      谈判文件规定的基本资格条件证明资料</w:t>
      </w:r>
    </w:p>
    <w:p w14:paraId="4BF00BBC">
      <w:pPr>
        <w:spacing w:line="480" w:lineRule="exact"/>
        <w:rPr>
          <w:rFonts w:ascii="宋体" w:hAnsi="宋体" w:cs="宋体"/>
        </w:rPr>
      </w:pPr>
    </w:p>
    <w:p w14:paraId="2B7818A8">
      <w:pPr>
        <w:jc w:val="left"/>
        <w:rPr>
          <w:rFonts w:ascii="宋体" w:hAnsi="宋体" w:cs="宋体"/>
          <w:sz w:val="30"/>
          <w:szCs w:val="30"/>
        </w:rPr>
      </w:pPr>
      <w:r>
        <w:rPr>
          <w:rFonts w:hint="eastAsia" w:ascii="宋体" w:hAnsi="宋体" w:cs="宋体"/>
          <w:sz w:val="30"/>
          <w:szCs w:val="30"/>
        </w:rPr>
        <w:t>附件5      谈判文件规定的特定资格条件证明资料</w:t>
      </w:r>
    </w:p>
    <w:p w14:paraId="4201FCB2">
      <w:pPr>
        <w:rPr>
          <w:rFonts w:hint="eastAsia" w:ascii="宋体" w:hAnsi="宋体" w:cs="宋体"/>
          <w:b/>
          <w:sz w:val="30"/>
          <w:szCs w:val="30"/>
        </w:rPr>
      </w:pPr>
    </w:p>
    <w:p w14:paraId="5EB418DD">
      <w:pPr>
        <w:rPr>
          <w:rFonts w:ascii="宋体" w:hAnsi="宋体" w:cs="宋体"/>
          <w:b/>
          <w:sz w:val="30"/>
          <w:szCs w:val="30"/>
        </w:rPr>
      </w:pPr>
      <w:r>
        <w:rPr>
          <w:rFonts w:hint="eastAsia" w:ascii="宋体" w:hAnsi="宋体" w:cs="宋体"/>
          <w:b/>
          <w:sz w:val="30"/>
          <w:szCs w:val="30"/>
          <w:lang w:eastAsia="zh-CN"/>
        </w:rPr>
        <w:t>（四）</w:t>
      </w:r>
      <w:r>
        <w:rPr>
          <w:rFonts w:hint="eastAsia" w:ascii="宋体" w:hAnsi="宋体" w:cs="宋体"/>
          <w:b/>
          <w:sz w:val="30"/>
          <w:szCs w:val="30"/>
        </w:rPr>
        <w:t>售后服务方案</w:t>
      </w:r>
    </w:p>
    <w:p w14:paraId="5C70C762">
      <w:pPr>
        <w:jc w:val="left"/>
        <w:rPr>
          <w:rFonts w:ascii="宋体" w:hAnsi="宋体" w:cs="宋体"/>
          <w:sz w:val="30"/>
          <w:szCs w:val="30"/>
        </w:rPr>
      </w:pPr>
      <w:r>
        <w:rPr>
          <w:rFonts w:hint="eastAsia" w:ascii="宋体" w:hAnsi="宋体" w:cs="宋体"/>
          <w:sz w:val="30"/>
          <w:szCs w:val="30"/>
        </w:rPr>
        <w:t>附件6    （格式自拟，内容包含但不限于</w:t>
      </w:r>
      <w:r>
        <w:rPr>
          <w:rFonts w:hint="eastAsia" w:ascii="宋体" w:hAnsi="宋体" w:cs="宋体"/>
          <w:color w:val="000000"/>
          <w:sz w:val="30"/>
          <w:szCs w:val="30"/>
        </w:rPr>
        <w:t>施工组织方案、人员安排、售后服务方案等等</w:t>
      </w:r>
      <w:r>
        <w:rPr>
          <w:rFonts w:hint="eastAsia" w:ascii="宋体" w:hAnsi="宋体" w:cs="宋体"/>
          <w:sz w:val="30"/>
          <w:szCs w:val="30"/>
        </w:rPr>
        <w:t xml:space="preserve">）          </w:t>
      </w:r>
    </w:p>
    <w:p w14:paraId="53841BEF">
      <w:pPr>
        <w:adjustRightInd w:val="0"/>
        <w:snapToGrid w:val="0"/>
        <w:rPr>
          <w:rFonts w:ascii="宋体" w:hAnsi="宋体" w:cs="宋体"/>
        </w:rPr>
      </w:pPr>
    </w:p>
    <w:p w14:paraId="24E14462">
      <w:pPr>
        <w:adjustRightInd w:val="0"/>
        <w:snapToGrid w:val="0"/>
        <w:rPr>
          <w:rFonts w:ascii="宋体" w:hAnsi="宋体" w:cs="宋体"/>
        </w:rPr>
      </w:pPr>
    </w:p>
    <w:p w14:paraId="0D8724D2">
      <w:pPr>
        <w:adjustRightInd w:val="0"/>
        <w:snapToGrid w:val="0"/>
        <w:rPr>
          <w:rFonts w:ascii="宋体" w:hAnsi="宋体" w:cs="宋体"/>
        </w:rPr>
      </w:pPr>
    </w:p>
    <w:p w14:paraId="250B46FE">
      <w:pPr>
        <w:adjustRightInd w:val="0"/>
        <w:snapToGrid w:val="0"/>
        <w:rPr>
          <w:rFonts w:ascii="宋体" w:hAnsi="宋体" w:cs="宋体"/>
        </w:rPr>
      </w:pPr>
    </w:p>
    <w:p w14:paraId="1D7AF0A3">
      <w:pPr>
        <w:adjustRightInd w:val="0"/>
        <w:snapToGrid w:val="0"/>
        <w:rPr>
          <w:rFonts w:ascii="宋体" w:hAnsi="宋体" w:cs="宋体"/>
        </w:rPr>
      </w:pPr>
    </w:p>
    <w:p w14:paraId="4DE90F70">
      <w:pPr>
        <w:adjustRightInd w:val="0"/>
        <w:snapToGrid w:val="0"/>
        <w:rPr>
          <w:rFonts w:ascii="宋体" w:hAnsi="宋体" w:cs="宋体"/>
        </w:rPr>
      </w:pPr>
    </w:p>
    <w:p w14:paraId="0F86C28C">
      <w:pPr>
        <w:adjustRightInd w:val="0"/>
        <w:snapToGrid w:val="0"/>
        <w:rPr>
          <w:rFonts w:ascii="宋体" w:hAnsi="宋体" w:cs="宋体"/>
        </w:rPr>
      </w:pPr>
    </w:p>
    <w:p w14:paraId="3AF42E0C">
      <w:pPr>
        <w:adjustRightInd w:val="0"/>
        <w:snapToGrid w:val="0"/>
        <w:rPr>
          <w:rFonts w:ascii="宋体" w:hAnsi="宋体" w:cs="宋体"/>
        </w:rPr>
      </w:pPr>
    </w:p>
    <w:p w14:paraId="569C2CAC">
      <w:pPr>
        <w:adjustRightInd w:val="0"/>
        <w:snapToGrid w:val="0"/>
        <w:spacing w:line="360" w:lineRule="auto"/>
        <w:rPr>
          <w:rFonts w:ascii="宋体" w:hAnsi="宋体" w:cs="宋体"/>
          <w:sz w:val="24"/>
          <w:szCs w:val="24"/>
        </w:rPr>
      </w:pPr>
    </w:p>
    <w:p w14:paraId="2CBBDF86">
      <w:pPr>
        <w:spacing w:line="360" w:lineRule="auto"/>
        <w:rPr>
          <w:rFonts w:ascii="宋体" w:hAnsi="宋体" w:cs="宋体"/>
          <w:sz w:val="24"/>
          <w:szCs w:val="24"/>
        </w:rPr>
      </w:pPr>
      <w:r>
        <w:rPr>
          <w:rFonts w:hint="eastAsia" w:ascii="宋体" w:hAnsi="宋体" w:cs="宋体"/>
          <w:sz w:val="24"/>
          <w:szCs w:val="24"/>
          <w:lang w:val="en-US" w:eastAsia="zh-CN"/>
        </w:rPr>
        <w:t>供应商</w:t>
      </w:r>
      <w:r>
        <w:rPr>
          <w:rFonts w:hint="eastAsia" w:ascii="宋体" w:hAnsi="宋体" w:cs="宋体"/>
          <w:sz w:val="24"/>
          <w:szCs w:val="24"/>
        </w:rPr>
        <w:t xml:space="preserve">名称：                </w:t>
      </w:r>
    </w:p>
    <w:p w14:paraId="585377B1">
      <w:pPr>
        <w:spacing w:line="360" w:lineRule="auto"/>
        <w:rPr>
          <w:rFonts w:ascii="宋体" w:hAnsi="宋体" w:cs="宋体"/>
          <w:sz w:val="24"/>
          <w:szCs w:val="24"/>
        </w:rPr>
      </w:pPr>
      <w:r>
        <w:rPr>
          <w:rFonts w:hint="eastAsia" w:ascii="宋体" w:hAnsi="宋体" w:cs="宋体"/>
          <w:sz w:val="24"/>
          <w:szCs w:val="24"/>
        </w:rPr>
        <w:t>法定代表人或其委托代理人</w:t>
      </w:r>
      <w:r>
        <w:rPr>
          <w:rFonts w:hint="eastAsia" w:ascii="宋体" w:hAnsi="宋体" w:cs="宋体"/>
          <w:sz w:val="24"/>
          <w:szCs w:val="24"/>
          <w:lang w:eastAsia="zh-CN"/>
        </w:rPr>
        <w:t>（</w:t>
      </w:r>
      <w:r>
        <w:rPr>
          <w:rFonts w:hint="eastAsia" w:ascii="宋体" w:hAnsi="宋体" w:cs="宋体"/>
          <w:sz w:val="24"/>
          <w:szCs w:val="24"/>
        </w:rPr>
        <w:t>签字</w:t>
      </w:r>
      <w:r>
        <w:rPr>
          <w:rFonts w:hint="eastAsia" w:ascii="宋体" w:hAnsi="宋体" w:cs="宋体"/>
          <w:sz w:val="24"/>
          <w:szCs w:val="24"/>
          <w:lang w:eastAsia="zh-CN"/>
        </w:rPr>
        <w:t>）</w:t>
      </w:r>
      <w:r>
        <w:rPr>
          <w:rFonts w:hint="eastAsia" w:ascii="宋体" w:hAnsi="宋体" w:cs="宋体"/>
          <w:sz w:val="24"/>
          <w:szCs w:val="24"/>
        </w:rPr>
        <w:t xml:space="preserve">：            </w:t>
      </w:r>
    </w:p>
    <w:p w14:paraId="6037D12B">
      <w:pPr>
        <w:spacing w:line="360" w:lineRule="auto"/>
        <w:rPr>
          <w:rFonts w:ascii="宋体" w:hAnsi="宋体" w:cs="宋体"/>
          <w:sz w:val="24"/>
          <w:szCs w:val="24"/>
        </w:rPr>
      </w:pPr>
      <w:r>
        <w:rPr>
          <w:rFonts w:hint="eastAsia" w:ascii="宋体" w:hAnsi="宋体" w:cs="宋体"/>
          <w:sz w:val="24"/>
          <w:szCs w:val="24"/>
        </w:rPr>
        <w:t>日期：       年      月     日</w:t>
      </w:r>
    </w:p>
    <w:p w14:paraId="30DBCAE5">
      <w:pPr>
        <w:rPr>
          <w:rFonts w:ascii="宋体" w:hAnsi="宋体" w:cs="宋体"/>
        </w:rPr>
      </w:pPr>
    </w:p>
    <w:p w14:paraId="09A174A2">
      <w:pPr>
        <w:adjustRightInd w:val="0"/>
        <w:snapToGrid w:val="0"/>
        <w:rPr>
          <w:rFonts w:ascii="宋体" w:hAnsi="宋体" w:cs="宋体"/>
        </w:rPr>
      </w:pPr>
    </w:p>
    <w:p w14:paraId="2E38302B">
      <w:pPr>
        <w:adjustRightInd w:val="0"/>
        <w:snapToGrid w:val="0"/>
        <w:spacing w:line="360" w:lineRule="auto"/>
        <w:jc w:val="center"/>
        <w:outlineLvl w:val="0"/>
        <w:rPr>
          <w:rFonts w:ascii="宋体" w:hAnsi="宋体" w:cs="宋体"/>
          <w:b/>
          <w:sz w:val="30"/>
          <w:szCs w:val="30"/>
        </w:rPr>
      </w:pPr>
    </w:p>
    <w:p w14:paraId="6D42D65F">
      <w:pPr>
        <w:rPr>
          <w:rFonts w:ascii="宋体" w:hAnsi="宋体" w:cs="宋体"/>
          <w:b/>
          <w:sz w:val="30"/>
          <w:szCs w:val="30"/>
        </w:rPr>
      </w:pPr>
      <w:r>
        <w:rPr>
          <w:rFonts w:hint="eastAsia" w:ascii="宋体" w:hAnsi="宋体" w:cs="宋体"/>
          <w:b/>
          <w:sz w:val="30"/>
          <w:szCs w:val="30"/>
          <w:lang w:eastAsia="zh-CN"/>
        </w:rPr>
        <w:t>（五）</w:t>
      </w:r>
      <w:r>
        <w:rPr>
          <w:rFonts w:hint="eastAsia" w:ascii="宋体" w:hAnsi="宋体" w:cs="宋体"/>
          <w:b/>
          <w:sz w:val="30"/>
          <w:szCs w:val="30"/>
        </w:rPr>
        <w:t>技术/商务响应与偏离表</w:t>
      </w:r>
    </w:p>
    <w:p w14:paraId="3708B9DB">
      <w:pPr>
        <w:adjustRightInd w:val="0"/>
        <w:snapToGrid w:val="0"/>
        <w:ind w:left="-88" w:leftChars="-42" w:firstLine="315" w:firstLineChars="150"/>
        <w:rPr>
          <w:rFonts w:ascii="宋体" w:hAnsi="宋体" w:cs="宋体"/>
          <w:u w:val="single"/>
        </w:rPr>
      </w:pPr>
    </w:p>
    <w:tbl>
      <w:tblPr>
        <w:tblStyle w:val="3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70"/>
        <w:gridCol w:w="1781"/>
        <w:gridCol w:w="2059"/>
        <w:gridCol w:w="2748"/>
        <w:gridCol w:w="1283"/>
        <w:gridCol w:w="699"/>
      </w:tblGrid>
      <w:tr w14:paraId="26D7106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4" w:hRule="atLeast"/>
          <w:jc w:val="center"/>
        </w:trPr>
        <w:tc>
          <w:tcPr>
            <w:tcW w:w="670" w:type="dxa"/>
            <w:vAlign w:val="center"/>
          </w:tcPr>
          <w:p w14:paraId="22626430">
            <w:pPr>
              <w:adjustRightInd w:val="0"/>
              <w:snapToGrid w:val="0"/>
              <w:ind w:left="-88" w:leftChars="-42"/>
              <w:jc w:val="center"/>
              <w:rPr>
                <w:rFonts w:ascii="宋体" w:hAnsi="宋体" w:cs="宋体"/>
                <w:bCs/>
              </w:rPr>
            </w:pPr>
            <w:r>
              <w:rPr>
                <w:rFonts w:hint="eastAsia" w:ascii="宋体" w:hAnsi="宋体" w:cs="宋体"/>
                <w:bCs/>
              </w:rPr>
              <w:t>序号</w:t>
            </w:r>
          </w:p>
        </w:tc>
        <w:tc>
          <w:tcPr>
            <w:tcW w:w="1781" w:type="dxa"/>
            <w:vAlign w:val="center"/>
          </w:tcPr>
          <w:p w14:paraId="738197FC">
            <w:pPr>
              <w:adjustRightInd w:val="0"/>
              <w:snapToGrid w:val="0"/>
              <w:ind w:left="-88" w:leftChars="-42"/>
              <w:jc w:val="center"/>
              <w:rPr>
                <w:rFonts w:ascii="宋体" w:hAnsi="宋体" w:cs="宋体"/>
              </w:rPr>
            </w:pPr>
            <w:r>
              <w:rPr>
                <w:rFonts w:hint="eastAsia" w:ascii="宋体" w:hAnsi="宋体" w:cs="宋体"/>
              </w:rPr>
              <w:t>谈判邀请文件条目号</w:t>
            </w:r>
          </w:p>
        </w:tc>
        <w:tc>
          <w:tcPr>
            <w:tcW w:w="2059" w:type="dxa"/>
            <w:vAlign w:val="center"/>
          </w:tcPr>
          <w:p w14:paraId="0EF5EF8D">
            <w:pPr>
              <w:adjustRightInd w:val="0"/>
              <w:snapToGrid w:val="0"/>
              <w:ind w:left="-88" w:leftChars="-42"/>
              <w:jc w:val="center"/>
              <w:rPr>
                <w:rFonts w:ascii="宋体" w:hAnsi="宋体" w:cs="宋体"/>
              </w:rPr>
            </w:pPr>
            <w:r>
              <w:rPr>
                <w:rFonts w:hint="eastAsia" w:ascii="宋体" w:hAnsi="宋体" w:cs="宋体"/>
              </w:rPr>
              <w:t>采购规格/商务条款</w:t>
            </w:r>
          </w:p>
        </w:tc>
        <w:tc>
          <w:tcPr>
            <w:tcW w:w="2748" w:type="dxa"/>
            <w:vAlign w:val="center"/>
          </w:tcPr>
          <w:p w14:paraId="5064BF09">
            <w:pPr>
              <w:adjustRightInd w:val="0"/>
              <w:snapToGrid w:val="0"/>
              <w:ind w:left="-88" w:leftChars="-42"/>
              <w:jc w:val="center"/>
              <w:rPr>
                <w:rFonts w:ascii="宋体" w:hAnsi="宋体" w:cs="宋体"/>
              </w:rPr>
            </w:pPr>
            <w:r>
              <w:rPr>
                <w:rFonts w:hint="eastAsia" w:ascii="宋体" w:hAnsi="宋体" w:cs="宋体"/>
              </w:rPr>
              <w:t>谈判文件的规格/商务条款</w:t>
            </w:r>
          </w:p>
        </w:tc>
        <w:tc>
          <w:tcPr>
            <w:tcW w:w="1283" w:type="dxa"/>
            <w:vAlign w:val="center"/>
          </w:tcPr>
          <w:p w14:paraId="4866FBAC">
            <w:pPr>
              <w:adjustRightInd w:val="0"/>
              <w:snapToGrid w:val="0"/>
              <w:ind w:left="-88" w:leftChars="-42"/>
              <w:jc w:val="center"/>
              <w:rPr>
                <w:rFonts w:ascii="宋体" w:hAnsi="宋体" w:cs="宋体"/>
              </w:rPr>
            </w:pPr>
            <w:r>
              <w:rPr>
                <w:rFonts w:hint="eastAsia" w:ascii="宋体" w:hAnsi="宋体" w:cs="宋体"/>
              </w:rPr>
              <w:t>响应与偏离</w:t>
            </w:r>
          </w:p>
        </w:tc>
        <w:tc>
          <w:tcPr>
            <w:tcW w:w="699" w:type="dxa"/>
            <w:vAlign w:val="center"/>
          </w:tcPr>
          <w:p w14:paraId="2D2D5AAA">
            <w:pPr>
              <w:adjustRightInd w:val="0"/>
              <w:snapToGrid w:val="0"/>
              <w:ind w:left="-88" w:leftChars="-42"/>
              <w:jc w:val="center"/>
              <w:rPr>
                <w:rFonts w:ascii="宋体" w:hAnsi="宋体" w:cs="宋体"/>
              </w:rPr>
            </w:pPr>
            <w:r>
              <w:rPr>
                <w:rFonts w:hint="eastAsia" w:ascii="宋体" w:hAnsi="宋体" w:cs="宋体"/>
              </w:rPr>
              <w:t>说明</w:t>
            </w:r>
          </w:p>
        </w:tc>
      </w:tr>
      <w:tr w14:paraId="67C1101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70" w:type="dxa"/>
          </w:tcPr>
          <w:p w14:paraId="4BBA33F0">
            <w:pPr>
              <w:adjustRightInd w:val="0"/>
              <w:snapToGrid w:val="0"/>
              <w:ind w:left="-88" w:leftChars="-42"/>
              <w:jc w:val="center"/>
              <w:rPr>
                <w:rFonts w:ascii="宋体" w:hAnsi="宋体" w:cs="宋体"/>
              </w:rPr>
            </w:pPr>
          </w:p>
        </w:tc>
        <w:tc>
          <w:tcPr>
            <w:tcW w:w="1781" w:type="dxa"/>
            <w:vAlign w:val="center"/>
          </w:tcPr>
          <w:p w14:paraId="7CE950EC">
            <w:pPr>
              <w:adjustRightInd w:val="0"/>
              <w:snapToGrid w:val="0"/>
              <w:ind w:left="-88" w:leftChars="-42"/>
              <w:jc w:val="center"/>
              <w:rPr>
                <w:rFonts w:ascii="宋体" w:hAnsi="宋体" w:cs="宋体"/>
              </w:rPr>
            </w:pPr>
          </w:p>
        </w:tc>
        <w:tc>
          <w:tcPr>
            <w:tcW w:w="2059" w:type="dxa"/>
            <w:vAlign w:val="center"/>
          </w:tcPr>
          <w:p w14:paraId="7EA21FA1">
            <w:pPr>
              <w:adjustRightInd w:val="0"/>
              <w:snapToGrid w:val="0"/>
              <w:ind w:left="-88" w:leftChars="-42"/>
              <w:jc w:val="center"/>
              <w:rPr>
                <w:rFonts w:ascii="宋体" w:hAnsi="宋体" w:cs="宋体"/>
              </w:rPr>
            </w:pPr>
          </w:p>
        </w:tc>
        <w:tc>
          <w:tcPr>
            <w:tcW w:w="2748" w:type="dxa"/>
            <w:vAlign w:val="center"/>
          </w:tcPr>
          <w:p w14:paraId="5B43753D">
            <w:pPr>
              <w:adjustRightInd w:val="0"/>
              <w:snapToGrid w:val="0"/>
              <w:ind w:left="-88" w:leftChars="-42"/>
              <w:jc w:val="center"/>
              <w:rPr>
                <w:rFonts w:ascii="宋体" w:hAnsi="宋体" w:cs="宋体"/>
              </w:rPr>
            </w:pPr>
          </w:p>
        </w:tc>
        <w:tc>
          <w:tcPr>
            <w:tcW w:w="1283" w:type="dxa"/>
            <w:vAlign w:val="center"/>
          </w:tcPr>
          <w:p w14:paraId="70243C3F">
            <w:pPr>
              <w:adjustRightInd w:val="0"/>
              <w:snapToGrid w:val="0"/>
              <w:ind w:left="-88" w:leftChars="-42"/>
              <w:jc w:val="center"/>
              <w:rPr>
                <w:rFonts w:ascii="宋体" w:hAnsi="宋体" w:cs="宋体"/>
              </w:rPr>
            </w:pPr>
          </w:p>
        </w:tc>
        <w:tc>
          <w:tcPr>
            <w:tcW w:w="699" w:type="dxa"/>
            <w:vAlign w:val="center"/>
          </w:tcPr>
          <w:p w14:paraId="1D0E314B">
            <w:pPr>
              <w:adjustRightInd w:val="0"/>
              <w:snapToGrid w:val="0"/>
              <w:ind w:left="-88" w:leftChars="-42"/>
              <w:jc w:val="center"/>
              <w:rPr>
                <w:rFonts w:ascii="宋体" w:hAnsi="宋体" w:cs="宋体"/>
              </w:rPr>
            </w:pPr>
          </w:p>
        </w:tc>
      </w:tr>
      <w:tr w14:paraId="2E2152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70" w:type="dxa"/>
          </w:tcPr>
          <w:p w14:paraId="34858F4E">
            <w:pPr>
              <w:adjustRightInd w:val="0"/>
              <w:snapToGrid w:val="0"/>
              <w:ind w:left="-88" w:leftChars="-42"/>
              <w:jc w:val="center"/>
              <w:rPr>
                <w:rFonts w:ascii="宋体" w:hAnsi="宋体" w:cs="宋体"/>
              </w:rPr>
            </w:pPr>
          </w:p>
        </w:tc>
        <w:tc>
          <w:tcPr>
            <w:tcW w:w="1781" w:type="dxa"/>
            <w:vAlign w:val="center"/>
          </w:tcPr>
          <w:p w14:paraId="5DE0C2FE">
            <w:pPr>
              <w:adjustRightInd w:val="0"/>
              <w:snapToGrid w:val="0"/>
              <w:ind w:left="-88" w:leftChars="-42"/>
              <w:jc w:val="center"/>
              <w:rPr>
                <w:rFonts w:ascii="宋体" w:hAnsi="宋体" w:cs="宋体"/>
              </w:rPr>
            </w:pPr>
          </w:p>
        </w:tc>
        <w:tc>
          <w:tcPr>
            <w:tcW w:w="2059" w:type="dxa"/>
            <w:vAlign w:val="center"/>
          </w:tcPr>
          <w:p w14:paraId="29799F91">
            <w:pPr>
              <w:adjustRightInd w:val="0"/>
              <w:snapToGrid w:val="0"/>
              <w:ind w:left="-88" w:leftChars="-42"/>
              <w:jc w:val="center"/>
              <w:rPr>
                <w:rFonts w:ascii="宋体" w:hAnsi="宋体" w:cs="宋体"/>
              </w:rPr>
            </w:pPr>
          </w:p>
        </w:tc>
        <w:tc>
          <w:tcPr>
            <w:tcW w:w="2748" w:type="dxa"/>
            <w:vAlign w:val="center"/>
          </w:tcPr>
          <w:p w14:paraId="042D63BD">
            <w:pPr>
              <w:adjustRightInd w:val="0"/>
              <w:snapToGrid w:val="0"/>
              <w:ind w:left="-88" w:leftChars="-42"/>
              <w:jc w:val="center"/>
              <w:rPr>
                <w:rFonts w:ascii="宋体" w:hAnsi="宋体" w:cs="宋体"/>
              </w:rPr>
            </w:pPr>
          </w:p>
        </w:tc>
        <w:tc>
          <w:tcPr>
            <w:tcW w:w="1283" w:type="dxa"/>
            <w:vAlign w:val="center"/>
          </w:tcPr>
          <w:p w14:paraId="2C9BFA06">
            <w:pPr>
              <w:adjustRightInd w:val="0"/>
              <w:snapToGrid w:val="0"/>
              <w:ind w:left="-88" w:leftChars="-42"/>
              <w:jc w:val="center"/>
              <w:rPr>
                <w:rFonts w:ascii="宋体" w:hAnsi="宋体" w:cs="宋体"/>
              </w:rPr>
            </w:pPr>
          </w:p>
        </w:tc>
        <w:tc>
          <w:tcPr>
            <w:tcW w:w="699" w:type="dxa"/>
            <w:vAlign w:val="center"/>
          </w:tcPr>
          <w:p w14:paraId="31E8FF8F">
            <w:pPr>
              <w:adjustRightInd w:val="0"/>
              <w:snapToGrid w:val="0"/>
              <w:ind w:left="-88" w:leftChars="-42"/>
              <w:jc w:val="center"/>
              <w:rPr>
                <w:rFonts w:ascii="宋体" w:hAnsi="宋体" w:cs="宋体"/>
              </w:rPr>
            </w:pPr>
          </w:p>
        </w:tc>
      </w:tr>
      <w:tr w14:paraId="1772C2A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70" w:type="dxa"/>
          </w:tcPr>
          <w:p w14:paraId="41148ABD">
            <w:pPr>
              <w:adjustRightInd w:val="0"/>
              <w:snapToGrid w:val="0"/>
              <w:ind w:left="-88" w:leftChars="-42"/>
              <w:jc w:val="center"/>
              <w:rPr>
                <w:rFonts w:ascii="宋体" w:hAnsi="宋体" w:cs="宋体"/>
              </w:rPr>
            </w:pPr>
          </w:p>
        </w:tc>
        <w:tc>
          <w:tcPr>
            <w:tcW w:w="1781" w:type="dxa"/>
            <w:vAlign w:val="center"/>
          </w:tcPr>
          <w:p w14:paraId="28907C9B">
            <w:pPr>
              <w:adjustRightInd w:val="0"/>
              <w:snapToGrid w:val="0"/>
              <w:ind w:left="-88" w:leftChars="-42"/>
              <w:jc w:val="center"/>
              <w:rPr>
                <w:rFonts w:ascii="宋体" w:hAnsi="宋体" w:cs="宋体"/>
              </w:rPr>
            </w:pPr>
          </w:p>
        </w:tc>
        <w:tc>
          <w:tcPr>
            <w:tcW w:w="2059" w:type="dxa"/>
            <w:vAlign w:val="center"/>
          </w:tcPr>
          <w:p w14:paraId="331CBEC5">
            <w:pPr>
              <w:adjustRightInd w:val="0"/>
              <w:snapToGrid w:val="0"/>
              <w:ind w:left="-88" w:leftChars="-42"/>
              <w:jc w:val="center"/>
              <w:rPr>
                <w:rFonts w:ascii="宋体" w:hAnsi="宋体" w:cs="宋体"/>
              </w:rPr>
            </w:pPr>
          </w:p>
        </w:tc>
        <w:tc>
          <w:tcPr>
            <w:tcW w:w="2748" w:type="dxa"/>
            <w:vAlign w:val="center"/>
          </w:tcPr>
          <w:p w14:paraId="1315A4C6">
            <w:pPr>
              <w:adjustRightInd w:val="0"/>
              <w:snapToGrid w:val="0"/>
              <w:ind w:left="-88" w:leftChars="-42"/>
              <w:jc w:val="center"/>
              <w:rPr>
                <w:rFonts w:ascii="宋体" w:hAnsi="宋体" w:cs="宋体"/>
              </w:rPr>
            </w:pPr>
          </w:p>
        </w:tc>
        <w:tc>
          <w:tcPr>
            <w:tcW w:w="1283" w:type="dxa"/>
            <w:vAlign w:val="center"/>
          </w:tcPr>
          <w:p w14:paraId="4CB10BA2">
            <w:pPr>
              <w:adjustRightInd w:val="0"/>
              <w:snapToGrid w:val="0"/>
              <w:ind w:left="-88" w:leftChars="-42"/>
              <w:jc w:val="center"/>
              <w:rPr>
                <w:rFonts w:ascii="宋体" w:hAnsi="宋体" w:cs="宋体"/>
              </w:rPr>
            </w:pPr>
          </w:p>
        </w:tc>
        <w:tc>
          <w:tcPr>
            <w:tcW w:w="699" w:type="dxa"/>
            <w:vAlign w:val="center"/>
          </w:tcPr>
          <w:p w14:paraId="6F2AD5FC">
            <w:pPr>
              <w:adjustRightInd w:val="0"/>
              <w:snapToGrid w:val="0"/>
              <w:ind w:left="-88" w:leftChars="-42"/>
              <w:jc w:val="center"/>
              <w:rPr>
                <w:rFonts w:ascii="宋体" w:hAnsi="宋体" w:cs="宋体"/>
              </w:rPr>
            </w:pPr>
          </w:p>
        </w:tc>
      </w:tr>
      <w:tr w14:paraId="62F56A3F">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70" w:type="dxa"/>
          </w:tcPr>
          <w:p w14:paraId="76B56986">
            <w:pPr>
              <w:adjustRightInd w:val="0"/>
              <w:snapToGrid w:val="0"/>
              <w:ind w:left="-88" w:leftChars="-42"/>
              <w:jc w:val="center"/>
              <w:rPr>
                <w:rFonts w:ascii="宋体" w:hAnsi="宋体" w:cs="宋体"/>
              </w:rPr>
            </w:pPr>
          </w:p>
        </w:tc>
        <w:tc>
          <w:tcPr>
            <w:tcW w:w="1781" w:type="dxa"/>
            <w:vAlign w:val="center"/>
          </w:tcPr>
          <w:p w14:paraId="459E6126">
            <w:pPr>
              <w:adjustRightInd w:val="0"/>
              <w:snapToGrid w:val="0"/>
              <w:ind w:left="-88" w:leftChars="-42"/>
              <w:jc w:val="center"/>
              <w:rPr>
                <w:rFonts w:ascii="宋体" w:hAnsi="宋体" w:cs="宋体"/>
              </w:rPr>
            </w:pPr>
          </w:p>
        </w:tc>
        <w:tc>
          <w:tcPr>
            <w:tcW w:w="2059" w:type="dxa"/>
            <w:vAlign w:val="center"/>
          </w:tcPr>
          <w:p w14:paraId="1F33F28F">
            <w:pPr>
              <w:adjustRightInd w:val="0"/>
              <w:snapToGrid w:val="0"/>
              <w:ind w:left="-88" w:leftChars="-42"/>
              <w:jc w:val="center"/>
              <w:rPr>
                <w:rFonts w:ascii="宋体" w:hAnsi="宋体" w:cs="宋体"/>
              </w:rPr>
            </w:pPr>
          </w:p>
        </w:tc>
        <w:tc>
          <w:tcPr>
            <w:tcW w:w="2748" w:type="dxa"/>
            <w:vAlign w:val="center"/>
          </w:tcPr>
          <w:p w14:paraId="33733ECE">
            <w:pPr>
              <w:adjustRightInd w:val="0"/>
              <w:snapToGrid w:val="0"/>
              <w:ind w:left="-88" w:leftChars="-42"/>
              <w:jc w:val="center"/>
              <w:rPr>
                <w:rFonts w:ascii="宋体" w:hAnsi="宋体" w:cs="宋体"/>
              </w:rPr>
            </w:pPr>
          </w:p>
        </w:tc>
        <w:tc>
          <w:tcPr>
            <w:tcW w:w="1283" w:type="dxa"/>
            <w:vAlign w:val="center"/>
          </w:tcPr>
          <w:p w14:paraId="072AA448">
            <w:pPr>
              <w:adjustRightInd w:val="0"/>
              <w:snapToGrid w:val="0"/>
              <w:ind w:left="-88" w:leftChars="-42"/>
              <w:jc w:val="center"/>
              <w:rPr>
                <w:rFonts w:ascii="宋体" w:hAnsi="宋体" w:cs="宋体"/>
              </w:rPr>
            </w:pPr>
          </w:p>
        </w:tc>
        <w:tc>
          <w:tcPr>
            <w:tcW w:w="699" w:type="dxa"/>
            <w:vAlign w:val="center"/>
          </w:tcPr>
          <w:p w14:paraId="25BC48EE">
            <w:pPr>
              <w:adjustRightInd w:val="0"/>
              <w:snapToGrid w:val="0"/>
              <w:ind w:left="-88" w:leftChars="-42"/>
              <w:jc w:val="center"/>
              <w:rPr>
                <w:rFonts w:ascii="宋体" w:hAnsi="宋体" w:cs="宋体"/>
              </w:rPr>
            </w:pPr>
          </w:p>
        </w:tc>
      </w:tr>
      <w:tr w14:paraId="524AAA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rPr>
          <w:trHeight w:val="505" w:hRule="atLeast"/>
          <w:jc w:val="center"/>
        </w:trPr>
        <w:tc>
          <w:tcPr>
            <w:tcW w:w="670" w:type="dxa"/>
          </w:tcPr>
          <w:p w14:paraId="1A79E147">
            <w:pPr>
              <w:adjustRightInd w:val="0"/>
              <w:snapToGrid w:val="0"/>
              <w:ind w:left="-88" w:leftChars="-42"/>
              <w:jc w:val="center"/>
              <w:rPr>
                <w:rFonts w:ascii="宋体" w:hAnsi="宋体" w:cs="宋体"/>
              </w:rPr>
            </w:pPr>
          </w:p>
        </w:tc>
        <w:tc>
          <w:tcPr>
            <w:tcW w:w="1781" w:type="dxa"/>
            <w:vAlign w:val="center"/>
          </w:tcPr>
          <w:p w14:paraId="3F57FA9B">
            <w:pPr>
              <w:adjustRightInd w:val="0"/>
              <w:snapToGrid w:val="0"/>
              <w:ind w:left="-88" w:leftChars="-42"/>
              <w:jc w:val="center"/>
              <w:rPr>
                <w:rFonts w:ascii="宋体" w:hAnsi="宋体" w:cs="宋体"/>
              </w:rPr>
            </w:pPr>
          </w:p>
        </w:tc>
        <w:tc>
          <w:tcPr>
            <w:tcW w:w="2059" w:type="dxa"/>
            <w:vAlign w:val="center"/>
          </w:tcPr>
          <w:p w14:paraId="0437BF59">
            <w:pPr>
              <w:adjustRightInd w:val="0"/>
              <w:snapToGrid w:val="0"/>
              <w:ind w:left="-88" w:leftChars="-42"/>
              <w:jc w:val="center"/>
              <w:rPr>
                <w:rFonts w:ascii="宋体" w:hAnsi="宋体" w:cs="宋体"/>
              </w:rPr>
            </w:pPr>
          </w:p>
        </w:tc>
        <w:tc>
          <w:tcPr>
            <w:tcW w:w="2748" w:type="dxa"/>
            <w:vAlign w:val="center"/>
          </w:tcPr>
          <w:p w14:paraId="4E49C539">
            <w:pPr>
              <w:adjustRightInd w:val="0"/>
              <w:snapToGrid w:val="0"/>
              <w:ind w:left="-88" w:leftChars="-42"/>
              <w:jc w:val="center"/>
              <w:rPr>
                <w:rFonts w:ascii="宋体" w:hAnsi="宋体" w:cs="宋体"/>
              </w:rPr>
            </w:pPr>
          </w:p>
        </w:tc>
        <w:tc>
          <w:tcPr>
            <w:tcW w:w="1283" w:type="dxa"/>
            <w:vAlign w:val="center"/>
          </w:tcPr>
          <w:p w14:paraId="3FF1E33C">
            <w:pPr>
              <w:adjustRightInd w:val="0"/>
              <w:snapToGrid w:val="0"/>
              <w:ind w:left="-88" w:leftChars="-42"/>
              <w:jc w:val="center"/>
              <w:rPr>
                <w:rFonts w:ascii="宋体" w:hAnsi="宋体" w:cs="宋体"/>
              </w:rPr>
            </w:pPr>
          </w:p>
        </w:tc>
        <w:tc>
          <w:tcPr>
            <w:tcW w:w="699" w:type="dxa"/>
            <w:vAlign w:val="center"/>
          </w:tcPr>
          <w:p w14:paraId="4A1DA9C7">
            <w:pPr>
              <w:adjustRightInd w:val="0"/>
              <w:snapToGrid w:val="0"/>
              <w:ind w:left="-88" w:leftChars="-42"/>
              <w:jc w:val="center"/>
              <w:rPr>
                <w:rFonts w:ascii="宋体" w:hAnsi="宋体" w:cs="宋体"/>
              </w:rPr>
            </w:pPr>
          </w:p>
        </w:tc>
      </w:tr>
    </w:tbl>
    <w:p w14:paraId="592F4069">
      <w:pPr>
        <w:spacing w:line="360" w:lineRule="auto"/>
        <w:rPr>
          <w:rFonts w:ascii="宋体" w:hAnsi="宋体" w:cs="宋体"/>
          <w:sz w:val="24"/>
          <w:szCs w:val="24"/>
        </w:rPr>
      </w:pPr>
    </w:p>
    <w:p w14:paraId="12644E29">
      <w:pPr>
        <w:spacing w:line="360" w:lineRule="auto"/>
        <w:rPr>
          <w:rFonts w:ascii="宋体" w:hAnsi="宋体" w:cs="宋体"/>
          <w:sz w:val="24"/>
          <w:szCs w:val="24"/>
        </w:rPr>
      </w:pPr>
      <w:r>
        <w:rPr>
          <w:rFonts w:hint="eastAsia" w:ascii="宋体" w:hAnsi="宋体" w:cs="宋体"/>
          <w:sz w:val="24"/>
          <w:szCs w:val="24"/>
        </w:rPr>
        <w:t>说明：“响应与偏离”应注明“响应”或“偏离”。</w:t>
      </w:r>
    </w:p>
    <w:p w14:paraId="2E8404DA">
      <w:pPr>
        <w:tabs>
          <w:tab w:val="left" w:pos="3600"/>
        </w:tabs>
        <w:adjustRightInd w:val="0"/>
        <w:snapToGrid w:val="0"/>
        <w:rPr>
          <w:rFonts w:ascii="宋体" w:hAnsi="宋体" w:cs="宋体"/>
          <w:b/>
          <w:bCs/>
          <w:sz w:val="32"/>
          <w:szCs w:val="32"/>
        </w:rPr>
      </w:pPr>
    </w:p>
    <w:p w14:paraId="3789044E">
      <w:pPr>
        <w:spacing w:line="360" w:lineRule="auto"/>
        <w:rPr>
          <w:rFonts w:ascii="宋体" w:hAnsi="宋体" w:cs="宋体"/>
          <w:sz w:val="24"/>
          <w:szCs w:val="24"/>
        </w:rPr>
      </w:pPr>
    </w:p>
    <w:p w14:paraId="7ECBCC71">
      <w:pPr>
        <w:spacing w:line="360" w:lineRule="auto"/>
        <w:rPr>
          <w:rFonts w:ascii="宋体" w:hAnsi="宋体" w:cs="宋体"/>
          <w:sz w:val="24"/>
          <w:szCs w:val="24"/>
        </w:rPr>
      </w:pPr>
    </w:p>
    <w:p w14:paraId="123E8E95">
      <w:pPr>
        <w:spacing w:line="360" w:lineRule="auto"/>
        <w:rPr>
          <w:rFonts w:ascii="宋体" w:hAnsi="宋体" w:cs="宋体"/>
          <w:sz w:val="24"/>
          <w:szCs w:val="24"/>
        </w:rPr>
      </w:pPr>
      <w:r>
        <w:rPr>
          <w:rFonts w:hint="eastAsia" w:ascii="宋体" w:hAnsi="宋体" w:cs="宋体"/>
          <w:sz w:val="24"/>
          <w:szCs w:val="24"/>
        </w:rPr>
        <w:t xml:space="preserve">供应商名称：                   </w:t>
      </w:r>
    </w:p>
    <w:p w14:paraId="568D0732">
      <w:pPr>
        <w:spacing w:line="360" w:lineRule="auto"/>
        <w:rPr>
          <w:rFonts w:ascii="宋体" w:hAnsi="宋体" w:cs="宋体"/>
          <w:sz w:val="24"/>
          <w:szCs w:val="24"/>
        </w:rPr>
      </w:pPr>
      <w:r>
        <w:rPr>
          <w:rFonts w:hint="eastAsia" w:ascii="宋体" w:hAnsi="宋体" w:cs="宋体"/>
          <w:sz w:val="24"/>
          <w:szCs w:val="24"/>
        </w:rPr>
        <w:t>法定代表人或其委托代理人</w:t>
      </w:r>
      <w:r>
        <w:rPr>
          <w:rFonts w:hint="eastAsia" w:ascii="宋体" w:hAnsi="宋体" w:cs="宋体"/>
          <w:sz w:val="24"/>
          <w:szCs w:val="24"/>
          <w:lang w:eastAsia="zh-CN"/>
        </w:rPr>
        <w:t>（</w:t>
      </w:r>
      <w:r>
        <w:rPr>
          <w:rFonts w:hint="eastAsia" w:ascii="宋体" w:hAnsi="宋体" w:cs="宋体"/>
          <w:sz w:val="24"/>
          <w:szCs w:val="24"/>
        </w:rPr>
        <w:t>签字</w:t>
      </w:r>
      <w:r>
        <w:rPr>
          <w:rFonts w:hint="eastAsia" w:ascii="宋体" w:hAnsi="宋体" w:cs="宋体"/>
          <w:sz w:val="24"/>
          <w:szCs w:val="24"/>
          <w:lang w:eastAsia="zh-CN"/>
        </w:rPr>
        <w:t>）</w:t>
      </w:r>
      <w:r>
        <w:rPr>
          <w:rFonts w:hint="eastAsia" w:ascii="宋体" w:hAnsi="宋体" w:cs="宋体"/>
          <w:sz w:val="24"/>
          <w:szCs w:val="24"/>
        </w:rPr>
        <w:t xml:space="preserve">：                   </w:t>
      </w:r>
    </w:p>
    <w:p w14:paraId="5AD9C371">
      <w:pPr>
        <w:spacing w:line="360" w:lineRule="auto"/>
        <w:rPr>
          <w:rFonts w:ascii="宋体" w:hAnsi="宋体" w:cs="宋体"/>
          <w:sz w:val="24"/>
          <w:szCs w:val="24"/>
        </w:rPr>
      </w:pPr>
      <w:r>
        <w:rPr>
          <w:rFonts w:hint="eastAsia" w:ascii="宋体" w:hAnsi="宋体" w:cs="宋体"/>
          <w:sz w:val="24"/>
          <w:szCs w:val="24"/>
        </w:rPr>
        <w:t>日      期：       年      月     日</w:t>
      </w:r>
    </w:p>
    <w:p w14:paraId="1395F00B">
      <w:pPr>
        <w:rPr>
          <w:rFonts w:ascii="宋体" w:hAnsi="宋体" w:cs="宋体"/>
          <w:b/>
          <w:sz w:val="32"/>
          <w:szCs w:val="24"/>
        </w:rPr>
      </w:pPr>
    </w:p>
    <w:p w14:paraId="54953476">
      <w:pPr>
        <w:tabs>
          <w:tab w:val="left" w:pos="3600"/>
        </w:tabs>
        <w:adjustRightInd w:val="0"/>
        <w:snapToGrid w:val="0"/>
        <w:rPr>
          <w:rFonts w:hint="eastAsia" w:ascii="宋体" w:hAnsi="宋体" w:cs="宋体"/>
          <w:b/>
          <w:sz w:val="30"/>
          <w:szCs w:val="30"/>
        </w:rPr>
      </w:pPr>
      <w:r>
        <w:rPr>
          <w:rFonts w:hint="eastAsia" w:ascii="宋体" w:hAnsi="宋体" w:cs="宋体"/>
          <w:b/>
          <w:sz w:val="30"/>
          <w:szCs w:val="30"/>
          <w:lang w:eastAsia="zh-CN"/>
        </w:rPr>
        <w:t>（六）</w:t>
      </w:r>
      <w:r>
        <w:rPr>
          <w:rFonts w:hint="eastAsia" w:ascii="宋体" w:hAnsi="宋体" w:cs="宋体"/>
          <w:b/>
          <w:sz w:val="30"/>
          <w:szCs w:val="30"/>
        </w:rPr>
        <w:t>货物说明一览表</w:t>
      </w:r>
    </w:p>
    <w:tbl>
      <w:tblPr>
        <w:tblStyle w:val="37"/>
        <w:tblW w:w="7992" w:type="dxa"/>
        <w:jc w:val="center"/>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692"/>
        <w:gridCol w:w="1383"/>
        <w:gridCol w:w="1732"/>
        <w:gridCol w:w="1558"/>
        <w:gridCol w:w="1488"/>
        <w:gridCol w:w="1139"/>
      </w:tblGrid>
      <w:tr w14:paraId="563181F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852" w:hRule="atLeast"/>
          <w:jc w:val="center"/>
        </w:trPr>
        <w:tc>
          <w:tcPr>
            <w:tcW w:w="692" w:type="dxa"/>
            <w:tcBorders>
              <w:top w:val="single" w:color="auto" w:sz="4" w:space="0"/>
              <w:left w:val="single" w:color="auto" w:sz="4" w:space="0"/>
            </w:tcBorders>
            <w:vAlign w:val="center"/>
          </w:tcPr>
          <w:p w14:paraId="251F3457">
            <w:pPr>
              <w:adjustRightInd w:val="0"/>
              <w:snapToGrid w:val="0"/>
              <w:ind w:left="-88" w:leftChars="-42"/>
              <w:jc w:val="center"/>
              <w:rPr>
                <w:rFonts w:ascii="宋体" w:hAnsi="宋体" w:cs="宋体"/>
              </w:rPr>
            </w:pPr>
            <w:r>
              <w:rPr>
                <w:rFonts w:hint="eastAsia" w:ascii="宋体" w:hAnsi="宋体" w:cs="宋体"/>
              </w:rPr>
              <w:t>序号</w:t>
            </w:r>
          </w:p>
        </w:tc>
        <w:tc>
          <w:tcPr>
            <w:tcW w:w="1383" w:type="dxa"/>
            <w:tcBorders>
              <w:top w:val="single" w:color="auto" w:sz="4" w:space="0"/>
            </w:tcBorders>
            <w:vAlign w:val="center"/>
          </w:tcPr>
          <w:p w14:paraId="5DB940F9">
            <w:pPr>
              <w:adjustRightInd w:val="0"/>
              <w:snapToGrid w:val="0"/>
              <w:ind w:left="-88" w:leftChars="-42"/>
              <w:jc w:val="center"/>
              <w:rPr>
                <w:rFonts w:ascii="宋体" w:hAnsi="宋体" w:cs="宋体"/>
              </w:rPr>
            </w:pPr>
            <w:r>
              <w:rPr>
                <w:rFonts w:hint="eastAsia" w:ascii="宋体" w:hAnsi="宋体" w:cs="宋体"/>
              </w:rPr>
              <w:t>货物名称</w:t>
            </w:r>
          </w:p>
        </w:tc>
        <w:tc>
          <w:tcPr>
            <w:tcW w:w="1732" w:type="dxa"/>
            <w:tcBorders>
              <w:top w:val="single" w:color="auto" w:sz="4" w:space="0"/>
            </w:tcBorders>
            <w:vAlign w:val="center"/>
          </w:tcPr>
          <w:p w14:paraId="1D0200D6">
            <w:pPr>
              <w:adjustRightInd w:val="0"/>
              <w:snapToGrid w:val="0"/>
              <w:ind w:left="-88" w:leftChars="-42"/>
              <w:jc w:val="center"/>
              <w:rPr>
                <w:rFonts w:ascii="宋体" w:hAnsi="宋体" w:cs="宋体"/>
              </w:rPr>
            </w:pPr>
            <w:r>
              <w:rPr>
                <w:rFonts w:hint="eastAsia" w:ascii="宋体" w:hAnsi="宋体" w:cs="宋体"/>
              </w:rPr>
              <w:t>制造商名称</w:t>
            </w:r>
          </w:p>
        </w:tc>
        <w:tc>
          <w:tcPr>
            <w:tcW w:w="1558" w:type="dxa"/>
            <w:tcBorders>
              <w:top w:val="single" w:color="auto" w:sz="4" w:space="0"/>
            </w:tcBorders>
            <w:vAlign w:val="center"/>
          </w:tcPr>
          <w:p w14:paraId="5D4D2986">
            <w:pPr>
              <w:adjustRightInd w:val="0"/>
              <w:snapToGrid w:val="0"/>
              <w:ind w:left="-88" w:leftChars="-42"/>
              <w:jc w:val="center"/>
              <w:rPr>
                <w:rFonts w:ascii="宋体" w:hAnsi="宋体" w:cs="宋体"/>
              </w:rPr>
            </w:pPr>
            <w:r>
              <w:rPr>
                <w:rFonts w:hint="eastAsia" w:ascii="宋体" w:hAnsi="宋体" w:cs="宋体"/>
              </w:rPr>
              <w:t>型号规格</w:t>
            </w:r>
          </w:p>
        </w:tc>
        <w:tc>
          <w:tcPr>
            <w:tcW w:w="1488" w:type="dxa"/>
            <w:tcBorders>
              <w:top w:val="single" w:color="auto" w:sz="4" w:space="0"/>
            </w:tcBorders>
            <w:vAlign w:val="center"/>
          </w:tcPr>
          <w:p w14:paraId="1D3DAFE2">
            <w:pPr>
              <w:adjustRightInd w:val="0"/>
              <w:snapToGrid w:val="0"/>
              <w:ind w:left="-88" w:leftChars="-42"/>
              <w:jc w:val="center"/>
              <w:rPr>
                <w:rFonts w:ascii="宋体" w:hAnsi="宋体" w:cs="宋体"/>
              </w:rPr>
            </w:pPr>
            <w:r>
              <w:rPr>
                <w:rFonts w:hint="eastAsia" w:ascii="宋体" w:hAnsi="宋体" w:cs="宋体"/>
              </w:rPr>
              <w:t>主要技术参数和技术指标</w:t>
            </w:r>
          </w:p>
        </w:tc>
        <w:tc>
          <w:tcPr>
            <w:tcW w:w="1139" w:type="dxa"/>
            <w:tcBorders>
              <w:top w:val="single" w:color="auto" w:sz="4" w:space="0"/>
              <w:right w:val="single" w:color="auto" w:sz="4" w:space="0"/>
            </w:tcBorders>
            <w:vAlign w:val="center"/>
          </w:tcPr>
          <w:p w14:paraId="0FC972FB">
            <w:pPr>
              <w:adjustRightInd w:val="0"/>
              <w:snapToGrid w:val="0"/>
              <w:ind w:left="-88" w:leftChars="-42"/>
              <w:jc w:val="center"/>
              <w:rPr>
                <w:rFonts w:ascii="宋体" w:hAnsi="宋体" w:cs="宋体"/>
              </w:rPr>
            </w:pPr>
            <w:r>
              <w:rPr>
                <w:rFonts w:hint="eastAsia" w:ascii="宋体" w:hAnsi="宋体" w:cs="宋体"/>
              </w:rPr>
              <w:t>备  注</w:t>
            </w:r>
          </w:p>
        </w:tc>
      </w:tr>
      <w:tr w14:paraId="43D29F46">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5" w:hRule="atLeast"/>
          <w:jc w:val="center"/>
        </w:trPr>
        <w:tc>
          <w:tcPr>
            <w:tcW w:w="692" w:type="dxa"/>
            <w:tcBorders>
              <w:left w:val="single" w:color="auto" w:sz="4" w:space="0"/>
            </w:tcBorders>
            <w:vAlign w:val="center"/>
          </w:tcPr>
          <w:p w14:paraId="7C465E9C">
            <w:pPr>
              <w:adjustRightInd w:val="0"/>
              <w:snapToGrid w:val="0"/>
              <w:ind w:left="-88" w:leftChars="-42"/>
              <w:jc w:val="center"/>
              <w:rPr>
                <w:rFonts w:ascii="宋体" w:hAnsi="宋体" w:cs="宋体"/>
              </w:rPr>
            </w:pPr>
          </w:p>
        </w:tc>
        <w:tc>
          <w:tcPr>
            <w:tcW w:w="1383" w:type="dxa"/>
            <w:vAlign w:val="center"/>
          </w:tcPr>
          <w:p w14:paraId="4E028EDE">
            <w:pPr>
              <w:adjustRightInd w:val="0"/>
              <w:snapToGrid w:val="0"/>
              <w:ind w:left="-88" w:leftChars="-42"/>
              <w:jc w:val="center"/>
              <w:rPr>
                <w:rFonts w:ascii="宋体" w:hAnsi="宋体" w:cs="宋体"/>
              </w:rPr>
            </w:pPr>
          </w:p>
        </w:tc>
        <w:tc>
          <w:tcPr>
            <w:tcW w:w="1732" w:type="dxa"/>
            <w:vAlign w:val="center"/>
          </w:tcPr>
          <w:p w14:paraId="72017A90">
            <w:pPr>
              <w:adjustRightInd w:val="0"/>
              <w:snapToGrid w:val="0"/>
              <w:ind w:left="-88" w:leftChars="-42"/>
              <w:jc w:val="center"/>
              <w:rPr>
                <w:rFonts w:ascii="宋体" w:hAnsi="宋体" w:cs="宋体"/>
              </w:rPr>
            </w:pPr>
          </w:p>
        </w:tc>
        <w:tc>
          <w:tcPr>
            <w:tcW w:w="1558" w:type="dxa"/>
            <w:vAlign w:val="center"/>
          </w:tcPr>
          <w:p w14:paraId="09712C4C">
            <w:pPr>
              <w:adjustRightInd w:val="0"/>
              <w:snapToGrid w:val="0"/>
              <w:ind w:left="-88" w:leftChars="-42"/>
              <w:jc w:val="center"/>
              <w:rPr>
                <w:rFonts w:ascii="宋体" w:hAnsi="宋体" w:cs="宋体"/>
              </w:rPr>
            </w:pPr>
          </w:p>
        </w:tc>
        <w:tc>
          <w:tcPr>
            <w:tcW w:w="1488" w:type="dxa"/>
            <w:vAlign w:val="center"/>
          </w:tcPr>
          <w:p w14:paraId="6776327E">
            <w:pPr>
              <w:adjustRightInd w:val="0"/>
              <w:snapToGrid w:val="0"/>
              <w:ind w:left="-88" w:leftChars="-42"/>
              <w:jc w:val="center"/>
              <w:rPr>
                <w:rFonts w:ascii="宋体" w:hAnsi="宋体" w:cs="宋体"/>
              </w:rPr>
            </w:pPr>
          </w:p>
        </w:tc>
        <w:tc>
          <w:tcPr>
            <w:tcW w:w="1139" w:type="dxa"/>
            <w:tcBorders>
              <w:right w:val="single" w:color="auto" w:sz="4" w:space="0"/>
            </w:tcBorders>
            <w:vAlign w:val="center"/>
          </w:tcPr>
          <w:p w14:paraId="1A7F212D">
            <w:pPr>
              <w:adjustRightInd w:val="0"/>
              <w:snapToGrid w:val="0"/>
              <w:ind w:left="-88" w:leftChars="-42"/>
              <w:jc w:val="center"/>
              <w:rPr>
                <w:rFonts w:ascii="宋体" w:hAnsi="宋体" w:cs="宋体"/>
              </w:rPr>
            </w:pPr>
          </w:p>
        </w:tc>
      </w:tr>
      <w:tr w14:paraId="28BD966A">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692" w:type="dxa"/>
            <w:tcBorders>
              <w:left w:val="single" w:color="auto" w:sz="4" w:space="0"/>
            </w:tcBorders>
            <w:vAlign w:val="center"/>
          </w:tcPr>
          <w:p w14:paraId="182C0B7D">
            <w:pPr>
              <w:adjustRightInd w:val="0"/>
              <w:snapToGrid w:val="0"/>
              <w:ind w:left="-88" w:leftChars="-42"/>
              <w:jc w:val="center"/>
              <w:rPr>
                <w:rFonts w:ascii="宋体" w:hAnsi="宋体" w:cs="宋体"/>
              </w:rPr>
            </w:pPr>
          </w:p>
        </w:tc>
        <w:tc>
          <w:tcPr>
            <w:tcW w:w="1383" w:type="dxa"/>
            <w:vAlign w:val="center"/>
          </w:tcPr>
          <w:p w14:paraId="542488E1">
            <w:pPr>
              <w:adjustRightInd w:val="0"/>
              <w:snapToGrid w:val="0"/>
              <w:ind w:left="-88" w:leftChars="-42"/>
              <w:jc w:val="center"/>
              <w:rPr>
                <w:rFonts w:ascii="宋体" w:hAnsi="宋体" w:cs="宋体"/>
              </w:rPr>
            </w:pPr>
          </w:p>
        </w:tc>
        <w:tc>
          <w:tcPr>
            <w:tcW w:w="1732" w:type="dxa"/>
            <w:vAlign w:val="center"/>
          </w:tcPr>
          <w:p w14:paraId="5AF8A4AC">
            <w:pPr>
              <w:adjustRightInd w:val="0"/>
              <w:snapToGrid w:val="0"/>
              <w:ind w:left="-88" w:leftChars="-42"/>
              <w:jc w:val="center"/>
              <w:rPr>
                <w:rFonts w:ascii="宋体" w:hAnsi="宋体" w:cs="宋体"/>
              </w:rPr>
            </w:pPr>
          </w:p>
        </w:tc>
        <w:tc>
          <w:tcPr>
            <w:tcW w:w="1558" w:type="dxa"/>
            <w:vAlign w:val="center"/>
          </w:tcPr>
          <w:p w14:paraId="3999AC36">
            <w:pPr>
              <w:adjustRightInd w:val="0"/>
              <w:snapToGrid w:val="0"/>
              <w:ind w:left="-88" w:leftChars="-42"/>
              <w:jc w:val="center"/>
              <w:rPr>
                <w:rFonts w:ascii="宋体" w:hAnsi="宋体" w:cs="宋体"/>
              </w:rPr>
            </w:pPr>
          </w:p>
        </w:tc>
        <w:tc>
          <w:tcPr>
            <w:tcW w:w="1488" w:type="dxa"/>
            <w:vAlign w:val="center"/>
          </w:tcPr>
          <w:p w14:paraId="45A194D6">
            <w:pPr>
              <w:adjustRightInd w:val="0"/>
              <w:snapToGrid w:val="0"/>
              <w:ind w:left="-88" w:leftChars="-42"/>
              <w:jc w:val="center"/>
              <w:rPr>
                <w:rFonts w:ascii="宋体" w:hAnsi="宋体" w:cs="宋体"/>
              </w:rPr>
            </w:pPr>
          </w:p>
        </w:tc>
        <w:tc>
          <w:tcPr>
            <w:tcW w:w="1139" w:type="dxa"/>
            <w:tcBorders>
              <w:right w:val="single" w:color="auto" w:sz="4" w:space="0"/>
            </w:tcBorders>
            <w:vAlign w:val="center"/>
          </w:tcPr>
          <w:p w14:paraId="318E6668">
            <w:pPr>
              <w:adjustRightInd w:val="0"/>
              <w:snapToGrid w:val="0"/>
              <w:ind w:left="-88" w:leftChars="-42"/>
              <w:jc w:val="center"/>
              <w:rPr>
                <w:rFonts w:ascii="宋体" w:hAnsi="宋体" w:cs="宋体"/>
              </w:rPr>
            </w:pPr>
          </w:p>
        </w:tc>
      </w:tr>
      <w:tr w14:paraId="1DECD308">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5" w:hRule="atLeast"/>
          <w:jc w:val="center"/>
        </w:trPr>
        <w:tc>
          <w:tcPr>
            <w:tcW w:w="692" w:type="dxa"/>
            <w:tcBorders>
              <w:left w:val="single" w:color="auto" w:sz="4" w:space="0"/>
            </w:tcBorders>
            <w:vAlign w:val="center"/>
          </w:tcPr>
          <w:p w14:paraId="172A1C31">
            <w:pPr>
              <w:adjustRightInd w:val="0"/>
              <w:snapToGrid w:val="0"/>
              <w:ind w:left="-88" w:leftChars="-42"/>
              <w:jc w:val="center"/>
              <w:rPr>
                <w:rFonts w:ascii="宋体" w:hAnsi="宋体" w:cs="宋体"/>
              </w:rPr>
            </w:pPr>
          </w:p>
        </w:tc>
        <w:tc>
          <w:tcPr>
            <w:tcW w:w="1383" w:type="dxa"/>
            <w:vAlign w:val="center"/>
          </w:tcPr>
          <w:p w14:paraId="2D6AF8D4">
            <w:pPr>
              <w:adjustRightInd w:val="0"/>
              <w:snapToGrid w:val="0"/>
              <w:ind w:left="-88" w:leftChars="-42"/>
              <w:jc w:val="center"/>
              <w:rPr>
                <w:rFonts w:ascii="宋体" w:hAnsi="宋体" w:cs="宋体"/>
              </w:rPr>
            </w:pPr>
          </w:p>
        </w:tc>
        <w:tc>
          <w:tcPr>
            <w:tcW w:w="1732" w:type="dxa"/>
            <w:vAlign w:val="center"/>
          </w:tcPr>
          <w:p w14:paraId="6A4FFAD1">
            <w:pPr>
              <w:adjustRightInd w:val="0"/>
              <w:snapToGrid w:val="0"/>
              <w:ind w:left="-88" w:leftChars="-42"/>
              <w:jc w:val="center"/>
              <w:rPr>
                <w:rFonts w:ascii="宋体" w:hAnsi="宋体" w:cs="宋体"/>
              </w:rPr>
            </w:pPr>
          </w:p>
        </w:tc>
        <w:tc>
          <w:tcPr>
            <w:tcW w:w="1558" w:type="dxa"/>
            <w:vAlign w:val="center"/>
          </w:tcPr>
          <w:p w14:paraId="4ECEAD82">
            <w:pPr>
              <w:adjustRightInd w:val="0"/>
              <w:snapToGrid w:val="0"/>
              <w:ind w:left="-88" w:leftChars="-42"/>
              <w:jc w:val="center"/>
              <w:rPr>
                <w:rFonts w:ascii="宋体" w:hAnsi="宋体" w:cs="宋体"/>
              </w:rPr>
            </w:pPr>
          </w:p>
        </w:tc>
        <w:tc>
          <w:tcPr>
            <w:tcW w:w="1488" w:type="dxa"/>
            <w:vAlign w:val="center"/>
          </w:tcPr>
          <w:p w14:paraId="50A60727">
            <w:pPr>
              <w:adjustRightInd w:val="0"/>
              <w:snapToGrid w:val="0"/>
              <w:ind w:left="-88" w:leftChars="-42"/>
              <w:jc w:val="center"/>
              <w:rPr>
                <w:rFonts w:ascii="宋体" w:hAnsi="宋体" w:cs="宋体"/>
              </w:rPr>
            </w:pPr>
          </w:p>
        </w:tc>
        <w:tc>
          <w:tcPr>
            <w:tcW w:w="1139" w:type="dxa"/>
            <w:tcBorders>
              <w:right w:val="single" w:color="auto" w:sz="4" w:space="0"/>
            </w:tcBorders>
            <w:vAlign w:val="center"/>
          </w:tcPr>
          <w:p w14:paraId="5910D7E4">
            <w:pPr>
              <w:adjustRightInd w:val="0"/>
              <w:snapToGrid w:val="0"/>
              <w:ind w:left="-88" w:leftChars="-42"/>
              <w:jc w:val="center"/>
              <w:rPr>
                <w:rFonts w:ascii="宋体" w:hAnsi="宋体" w:cs="宋体"/>
              </w:rPr>
            </w:pPr>
          </w:p>
        </w:tc>
      </w:tr>
      <w:tr w14:paraId="162E5703">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692" w:type="dxa"/>
            <w:tcBorders>
              <w:left w:val="single" w:color="auto" w:sz="4" w:space="0"/>
            </w:tcBorders>
            <w:vAlign w:val="center"/>
          </w:tcPr>
          <w:p w14:paraId="700B2A4A">
            <w:pPr>
              <w:adjustRightInd w:val="0"/>
              <w:snapToGrid w:val="0"/>
              <w:ind w:left="-88" w:leftChars="-42"/>
              <w:jc w:val="center"/>
              <w:rPr>
                <w:rFonts w:ascii="宋体" w:hAnsi="宋体" w:cs="宋体"/>
              </w:rPr>
            </w:pPr>
          </w:p>
        </w:tc>
        <w:tc>
          <w:tcPr>
            <w:tcW w:w="1383" w:type="dxa"/>
            <w:vAlign w:val="center"/>
          </w:tcPr>
          <w:p w14:paraId="58B930EB">
            <w:pPr>
              <w:adjustRightInd w:val="0"/>
              <w:snapToGrid w:val="0"/>
              <w:ind w:left="-88" w:leftChars="-42"/>
              <w:jc w:val="center"/>
              <w:rPr>
                <w:rFonts w:ascii="宋体" w:hAnsi="宋体" w:cs="宋体"/>
              </w:rPr>
            </w:pPr>
          </w:p>
        </w:tc>
        <w:tc>
          <w:tcPr>
            <w:tcW w:w="1732" w:type="dxa"/>
            <w:vAlign w:val="center"/>
          </w:tcPr>
          <w:p w14:paraId="0CC1DF6B">
            <w:pPr>
              <w:adjustRightInd w:val="0"/>
              <w:snapToGrid w:val="0"/>
              <w:ind w:left="-88" w:leftChars="-42"/>
              <w:jc w:val="center"/>
              <w:rPr>
                <w:rFonts w:ascii="宋体" w:hAnsi="宋体" w:cs="宋体"/>
              </w:rPr>
            </w:pPr>
          </w:p>
        </w:tc>
        <w:tc>
          <w:tcPr>
            <w:tcW w:w="1558" w:type="dxa"/>
            <w:vAlign w:val="center"/>
          </w:tcPr>
          <w:p w14:paraId="711AD5D2">
            <w:pPr>
              <w:adjustRightInd w:val="0"/>
              <w:snapToGrid w:val="0"/>
              <w:ind w:left="-88" w:leftChars="-42"/>
              <w:jc w:val="center"/>
              <w:rPr>
                <w:rFonts w:ascii="宋体" w:hAnsi="宋体" w:cs="宋体"/>
              </w:rPr>
            </w:pPr>
          </w:p>
        </w:tc>
        <w:tc>
          <w:tcPr>
            <w:tcW w:w="1488" w:type="dxa"/>
            <w:vAlign w:val="center"/>
          </w:tcPr>
          <w:p w14:paraId="56762F3F">
            <w:pPr>
              <w:adjustRightInd w:val="0"/>
              <w:snapToGrid w:val="0"/>
              <w:ind w:left="-88" w:leftChars="-42"/>
              <w:jc w:val="center"/>
              <w:rPr>
                <w:rFonts w:ascii="宋体" w:hAnsi="宋体" w:cs="宋体"/>
              </w:rPr>
            </w:pPr>
          </w:p>
        </w:tc>
        <w:tc>
          <w:tcPr>
            <w:tcW w:w="1139" w:type="dxa"/>
            <w:tcBorders>
              <w:right w:val="single" w:color="auto" w:sz="4" w:space="0"/>
            </w:tcBorders>
            <w:vAlign w:val="center"/>
          </w:tcPr>
          <w:p w14:paraId="33DFEDAE">
            <w:pPr>
              <w:adjustRightInd w:val="0"/>
              <w:snapToGrid w:val="0"/>
              <w:ind w:left="-88" w:leftChars="-42"/>
              <w:jc w:val="center"/>
              <w:rPr>
                <w:rFonts w:ascii="宋体" w:hAnsi="宋体" w:cs="宋体"/>
              </w:rPr>
            </w:pPr>
          </w:p>
        </w:tc>
      </w:tr>
      <w:tr w14:paraId="0E0CBA6E">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45" w:hRule="atLeast"/>
          <w:jc w:val="center"/>
        </w:trPr>
        <w:tc>
          <w:tcPr>
            <w:tcW w:w="692" w:type="dxa"/>
            <w:tcBorders>
              <w:left w:val="single" w:color="auto" w:sz="4" w:space="0"/>
            </w:tcBorders>
            <w:vAlign w:val="center"/>
          </w:tcPr>
          <w:p w14:paraId="1CD7E898">
            <w:pPr>
              <w:adjustRightInd w:val="0"/>
              <w:snapToGrid w:val="0"/>
              <w:ind w:left="-88" w:leftChars="-42"/>
              <w:jc w:val="center"/>
              <w:rPr>
                <w:rFonts w:ascii="宋体" w:hAnsi="宋体" w:cs="宋体"/>
              </w:rPr>
            </w:pPr>
          </w:p>
        </w:tc>
        <w:tc>
          <w:tcPr>
            <w:tcW w:w="1383" w:type="dxa"/>
            <w:vAlign w:val="center"/>
          </w:tcPr>
          <w:p w14:paraId="48928A07">
            <w:pPr>
              <w:adjustRightInd w:val="0"/>
              <w:snapToGrid w:val="0"/>
              <w:ind w:left="-88" w:leftChars="-42"/>
              <w:jc w:val="center"/>
              <w:rPr>
                <w:rFonts w:ascii="宋体" w:hAnsi="宋体" w:cs="宋体"/>
              </w:rPr>
            </w:pPr>
          </w:p>
        </w:tc>
        <w:tc>
          <w:tcPr>
            <w:tcW w:w="1732" w:type="dxa"/>
            <w:vAlign w:val="center"/>
          </w:tcPr>
          <w:p w14:paraId="7E80708C">
            <w:pPr>
              <w:adjustRightInd w:val="0"/>
              <w:snapToGrid w:val="0"/>
              <w:ind w:left="-88" w:leftChars="-42"/>
              <w:jc w:val="center"/>
              <w:rPr>
                <w:rFonts w:ascii="宋体" w:hAnsi="宋体" w:cs="宋体"/>
              </w:rPr>
            </w:pPr>
          </w:p>
        </w:tc>
        <w:tc>
          <w:tcPr>
            <w:tcW w:w="1558" w:type="dxa"/>
            <w:vAlign w:val="center"/>
          </w:tcPr>
          <w:p w14:paraId="08D6AFD4">
            <w:pPr>
              <w:adjustRightInd w:val="0"/>
              <w:snapToGrid w:val="0"/>
              <w:ind w:left="-88" w:leftChars="-42"/>
              <w:jc w:val="center"/>
              <w:rPr>
                <w:rFonts w:ascii="宋体" w:hAnsi="宋体" w:cs="宋体"/>
              </w:rPr>
            </w:pPr>
          </w:p>
        </w:tc>
        <w:tc>
          <w:tcPr>
            <w:tcW w:w="1488" w:type="dxa"/>
            <w:vAlign w:val="center"/>
          </w:tcPr>
          <w:p w14:paraId="76B70CEB">
            <w:pPr>
              <w:adjustRightInd w:val="0"/>
              <w:snapToGrid w:val="0"/>
              <w:ind w:left="-88" w:leftChars="-42"/>
              <w:jc w:val="center"/>
              <w:rPr>
                <w:rFonts w:ascii="宋体" w:hAnsi="宋体" w:cs="宋体"/>
              </w:rPr>
            </w:pPr>
          </w:p>
        </w:tc>
        <w:tc>
          <w:tcPr>
            <w:tcW w:w="1139" w:type="dxa"/>
            <w:tcBorders>
              <w:right w:val="single" w:color="auto" w:sz="4" w:space="0"/>
            </w:tcBorders>
            <w:vAlign w:val="center"/>
          </w:tcPr>
          <w:p w14:paraId="0304058C">
            <w:pPr>
              <w:adjustRightInd w:val="0"/>
              <w:snapToGrid w:val="0"/>
              <w:ind w:left="-88" w:leftChars="-42"/>
              <w:jc w:val="center"/>
              <w:rPr>
                <w:rFonts w:ascii="宋体" w:hAnsi="宋体" w:cs="宋体"/>
              </w:rPr>
            </w:pPr>
          </w:p>
        </w:tc>
      </w:tr>
      <w:tr w14:paraId="60582F0D">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692" w:type="dxa"/>
            <w:tcBorders>
              <w:left w:val="single" w:color="auto" w:sz="4" w:space="0"/>
            </w:tcBorders>
            <w:vAlign w:val="center"/>
          </w:tcPr>
          <w:p w14:paraId="7A958ACD">
            <w:pPr>
              <w:adjustRightInd w:val="0"/>
              <w:snapToGrid w:val="0"/>
              <w:ind w:left="-88" w:leftChars="-42"/>
              <w:jc w:val="center"/>
              <w:rPr>
                <w:rFonts w:ascii="宋体" w:hAnsi="宋体" w:cs="宋体"/>
              </w:rPr>
            </w:pPr>
          </w:p>
        </w:tc>
        <w:tc>
          <w:tcPr>
            <w:tcW w:w="1383" w:type="dxa"/>
            <w:vAlign w:val="center"/>
          </w:tcPr>
          <w:p w14:paraId="41608BA6">
            <w:pPr>
              <w:adjustRightInd w:val="0"/>
              <w:snapToGrid w:val="0"/>
              <w:ind w:left="-88" w:leftChars="-42"/>
              <w:jc w:val="center"/>
              <w:rPr>
                <w:rFonts w:ascii="宋体" w:hAnsi="宋体" w:cs="宋体"/>
              </w:rPr>
            </w:pPr>
          </w:p>
        </w:tc>
        <w:tc>
          <w:tcPr>
            <w:tcW w:w="1732" w:type="dxa"/>
            <w:vAlign w:val="center"/>
          </w:tcPr>
          <w:p w14:paraId="2C805C5F">
            <w:pPr>
              <w:adjustRightInd w:val="0"/>
              <w:snapToGrid w:val="0"/>
              <w:ind w:left="-88" w:leftChars="-42"/>
              <w:jc w:val="center"/>
              <w:rPr>
                <w:rFonts w:ascii="宋体" w:hAnsi="宋体" w:cs="宋体"/>
              </w:rPr>
            </w:pPr>
          </w:p>
        </w:tc>
        <w:tc>
          <w:tcPr>
            <w:tcW w:w="1558" w:type="dxa"/>
            <w:vAlign w:val="center"/>
          </w:tcPr>
          <w:p w14:paraId="5FF885D6">
            <w:pPr>
              <w:adjustRightInd w:val="0"/>
              <w:snapToGrid w:val="0"/>
              <w:ind w:left="-88" w:leftChars="-42"/>
              <w:jc w:val="center"/>
              <w:rPr>
                <w:rFonts w:ascii="宋体" w:hAnsi="宋体" w:cs="宋体"/>
              </w:rPr>
            </w:pPr>
          </w:p>
        </w:tc>
        <w:tc>
          <w:tcPr>
            <w:tcW w:w="1488" w:type="dxa"/>
            <w:vAlign w:val="center"/>
          </w:tcPr>
          <w:p w14:paraId="3F1CB948">
            <w:pPr>
              <w:adjustRightInd w:val="0"/>
              <w:snapToGrid w:val="0"/>
              <w:ind w:left="-88" w:leftChars="-42"/>
              <w:jc w:val="center"/>
              <w:rPr>
                <w:rFonts w:ascii="宋体" w:hAnsi="宋体" w:cs="宋体"/>
              </w:rPr>
            </w:pPr>
          </w:p>
        </w:tc>
        <w:tc>
          <w:tcPr>
            <w:tcW w:w="1139" w:type="dxa"/>
            <w:tcBorders>
              <w:right w:val="single" w:color="auto" w:sz="4" w:space="0"/>
            </w:tcBorders>
            <w:vAlign w:val="center"/>
          </w:tcPr>
          <w:p w14:paraId="69A2FEEE">
            <w:pPr>
              <w:adjustRightInd w:val="0"/>
              <w:snapToGrid w:val="0"/>
              <w:ind w:left="-88" w:leftChars="-42"/>
              <w:jc w:val="center"/>
              <w:rPr>
                <w:rFonts w:ascii="宋体" w:hAnsi="宋体" w:cs="宋体"/>
              </w:rPr>
            </w:pPr>
          </w:p>
        </w:tc>
      </w:tr>
      <w:tr w14:paraId="1F50B141">
        <w:tblPrEx>
          <w:tblBorders>
            <w:top w:val="double" w:color="auto" w:sz="4" w:space="0"/>
            <w:left w:val="double" w:color="auto" w:sz="4" w:space="0"/>
            <w:bottom w:val="double" w:color="auto" w:sz="4" w:space="0"/>
            <w:right w:val="double" w:color="auto" w:sz="4" w:space="0"/>
            <w:insideH w:val="single" w:color="auto" w:sz="6" w:space="0"/>
            <w:insideV w:val="single" w:color="auto" w:sz="6" w:space="0"/>
          </w:tblBorders>
          <w:tblCellMar>
            <w:top w:w="0" w:type="dxa"/>
            <w:left w:w="108" w:type="dxa"/>
            <w:bottom w:w="0" w:type="dxa"/>
            <w:right w:w="108" w:type="dxa"/>
          </w:tblCellMar>
        </w:tblPrEx>
        <w:trPr>
          <w:trHeight w:val="557" w:hRule="atLeast"/>
          <w:jc w:val="center"/>
        </w:trPr>
        <w:tc>
          <w:tcPr>
            <w:tcW w:w="692" w:type="dxa"/>
            <w:tcBorders>
              <w:left w:val="single" w:color="auto" w:sz="4" w:space="0"/>
              <w:bottom w:val="single" w:color="auto" w:sz="4" w:space="0"/>
            </w:tcBorders>
            <w:vAlign w:val="center"/>
          </w:tcPr>
          <w:p w14:paraId="59EF3051">
            <w:pPr>
              <w:adjustRightInd w:val="0"/>
              <w:snapToGrid w:val="0"/>
              <w:ind w:left="-88" w:leftChars="-42"/>
              <w:jc w:val="center"/>
              <w:rPr>
                <w:rFonts w:ascii="宋体" w:hAnsi="宋体" w:cs="宋体"/>
              </w:rPr>
            </w:pPr>
          </w:p>
        </w:tc>
        <w:tc>
          <w:tcPr>
            <w:tcW w:w="1383" w:type="dxa"/>
            <w:tcBorders>
              <w:bottom w:val="single" w:color="auto" w:sz="4" w:space="0"/>
            </w:tcBorders>
            <w:vAlign w:val="center"/>
          </w:tcPr>
          <w:p w14:paraId="4B53CBE5">
            <w:pPr>
              <w:adjustRightInd w:val="0"/>
              <w:snapToGrid w:val="0"/>
              <w:ind w:left="-88" w:leftChars="-42"/>
              <w:jc w:val="center"/>
              <w:rPr>
                <w:rFonts w:ascii="宋体" w:hAnsi="宋体" w:cs="宋体"/>
              </w:rPr>
            </w:pPr>
          </w:p>
        </w:tc>
        <w:tc>
          <w:tcPr>
            <w:tcW w:w="1732" w:type="dxa"/>
            <w:tcBorders>
              <w:bottom w:val="single" w:color="auto" w:sz="4" w:space="0"/>
            </w:tcBorders>
            <w:vAlign w:val="center"/>
          </w:tcPr>
          <w:p w14:paraId="2E6D4E83">
            <w:pPr>
              <w:adjustRightInd w:val="0"/>
              <w:snapToGrid w:val="0"/>
              <w:ind w:left="-88" w:leftChars="-42"/>
              <w:jc w:val="center"/>
              <w:rPr>
                <w:rFonts w:ascii="宋体" w:hAnsi="宋体" w:cs="宋体"/>
              </w:rPr>
            </w:pPr>
          </w:p>
        </w:tc>
        <w:tc>
          <w:tcPr>
            <w:tcW w:w="1558" w:type="dxa"/>
            <w:tcBorders>
              <w:bottom w:val="single" w:color="auto" w:sz="4" w:space="0"/>
            </w:tcBorders>
            <w:vAlign w:val="center"/>
          </w:tcPr>
          <w:p w14:paraId="7FFE432E">
            <w:pPr>
              <w:adjustRightInd w:val="0"/>
              <w:snapToGrid w:val="0"/>
              <w:ind w:left="-88" w:leftChars="-42"/>
              <w:jc w:val="center"/>
              <w:rPr>
                <w:rFonts w:ascii="宋体" w:hAnsi="宋体" w:cs="宋体"/>
              </w:rPr>
            </w:pPr>
          </w:p>
        </w:tc>
        <w:tc>
          <w:tcPr>
            <w:tcW w:w="1488" w:type="dxa"/>
            <w:tcBorders>
              <w:bottom w:val="single" w:color="auto" w:sz="4" w:space="0"/>
            </w:tcBorders>
            <w:vAlign w:val="center"/>
          </w:tcPr>
          <w:p w14:paraId="588EF2B6">
            <w:pPr>
              <w:adjustRightInd w:val="0"/>
              <w:snapToGrid w:val="0"/>
              <w:ind w:left="-88" w:leftChars="-42"/>
              <w:jc w:val="center"/>
              <w:rPr>
                <w:rFonts w:ascii="宋体" w:hAnsi="宋体" w:cs="宋体"/>
              </w:rPr>
            </w:pPr>
          </w:p>
        </w:tc>
        <w:tc>
          <w:tcPr>
            <w:tcW w:w="1139" w:type="dxa"/>
            <w:tcBorders>
              <w:bottom w:val="single" w:color="auto" w:sz="4" w:space="0"/>
              <w:right w:val="single" w:color="auto" w:sz="4" w:space="0"/>
            </w:tcBorders>
            <w:vAlign w:val="center"/>
          </w:tcPr>
          <w:p w14:paraId="713D9C68">
            <w:pPr>
              <w:adjustRightInd w:val="0"/>
              <w:snapToGrid w:val="0"/>
              <w:ind w:left="-88" w:leftChars="-42"/>
              <w:jc w:val="center"/>
              <w:rPr>
                <w:rFonts w:ascii="宋体" w:hAnsi="宋体" w:cs="宋体"/>
              </w:rPr>
            </w:pPr>
          </w:p>
        </w:tc>
      </w:tr>
    </w:tbl>
    <w:p w14:paraId="72D4A70B">
      <w:pPr>
        <w:adjustRightInd w:val="0"/>
        <w:snapToGrid w:val="0"/>
        <w:ind w:left="-88" w:leftChars="-42"/>
        <w:rPr>
          <w:rFonts w:ascii="宋体" w:hAnsi="宋体" w:cs="宋体"/>
          <w:bCs/>
          <w:kern w:val="0"/>
        </w:rPr>
      </w:pPr>
    </w:p>
    <w:p w14:paraId="5D41F42D">
      <w:pPr>
        <w:spacing w:line="360" w:lineRule="auto"/>
        <w:rPr>
          <w:rFonts w:ascii="宋体" w:hAnsi="宋体" w:cs="宋体"/>
          <w:sz w:val="24"/>
          <w:szCs w:val="24"/>
        </w:rPr>
      </w:pPr>
      <w:r>
        <w:rPr>
          <w:rFonts w:hint="eastAsia" w:ascii="宋体" w:hAnsi="宋体" w:cs="宋体"/>
          <w:sz w:val="24"/>
          <w:szCs w:val="24"/>
        </w:rPr>
        <w:t>备注：将拟用于本项目的货物列出，主要技术参数和技术指标可另页描述。</w:t>
      </w:r>
    </w:p>
    <w:p w14:paraId="74DA2424">
      <w:pPr>
        <w:spacing w:line="360" w:lineRule="auto"/>
        <w:rPr>
          <w:rFonts w:ascii="宋体" w:hAnsi="宋体" w:cs="宋体"/>
          <w:sz w:val="24"/>
          <w:szCs w:val="24"/>
        </w:rPr>
      </w:pPr>
    </w:p>
    <w:p w14:paraId="1F149C73">
      <w:pPr>
        <w:spacing w:line="360" w:lineRule="auto"/>
        <w:rPr>
          <w:rFonts w:ascii="宋体" w:hAnsi="宋体" w:cs="宋体"/>
          <w:sz w:val="24"/>
          <w:szCs w:val="24"/>
        </w:rPr>
      </w:pPr>
    </w:p>
    <w:p w14:paraId="50055CFB">
      <w:pPr>
        <w:spacing w:line="360" w:lineRule="auto"/>
        <w:rPr>
          <w:rFonts w:ascii="宋体" w:hAnsi="宋体" w:cs="宋体"/>
          <w:sz w:val="24"/>
          <w:szCs w:val="24"/>
        </w:rPr>
      </w:pPr>
      <w:r>
        <w:rPr>
          <w:rFonts w:hint="eastAsia" w:ascii="宋体" w:hAnsi="宋体" w:cs="宋体"/>
          <w:sz w:val="24"/>
          <w:szCs w:val="24"/>
        </w:rPr>
        <w:t xml:space="preserve">供应商名称：                   </w:t>
      </w:r>
    </w:p>
    <w:p w14:paraId="18AAA87E">
      <w:pPr>
        <w:spacing w:line="360" w:lineRule="auto"/>
        <w:rPr>
          <w:rFonts w:ascii="宋体" w:hAnsi="宋体" w:cs="宋体"/>
          <w:sz w:val="24"/>
          <w:szCs w:val="24"/>
        </w:rPr>
      </w:pPr>
      <w:r>
        <w:rPr>
          <w:rFonts w:hint="eastAsia" w:ascii="宋体" w:hAnsi="宋体" w:cs="宋体"/>
          <w:sz w:val="24"/>
          <w:szCs w:val="24"/>
        </w:rPr>
        <w:t>法定代表人或其委托代理人</w:t>
      </w:r>
      <w:r>
        <w:rPr>
          <w:rFonts w:hint="eastAsia" w:ascii="宋体" w:hAnsi="宋体" w:cs="宋体"/>
          <w:sz w:val="24"/>
          <w:szCs w:val="24"/>
          <w:lang w:eastAsia="zh-CN"/>
        </w:rPr>
        <w:t>（</w:t>
      </w:r>
      <w:r>
        <w:rPr>
          <w:rFonts w:hint="eastAsia" w:ascii="宋体" w:hAnsi="宋体" w:cs="宋体"/>
          <w:sz w:val="24"/>
          <w:szCs w:val="24"/>
        </w:rPr>
        <w:t>签字</w:t>
      </w:r>
      <w:r>
        <w:rPr>
          <w:rFonts w:hint="eastAsia" w:ascii="宋体" w:hAnsi="宋体" w:cs="宋体"/>
          <w:sz w:val="24"/>
          <w:szCs w:val="24"/>
          <w:lang w:eastAsia="zh-CN"/>
        </w:rPr>
        <w:t>）</w:t>
      </w:r>
      <w:r>
        <w:rPr>
          <w:rFonts w:hint="eastAsia" w:ascii="宋体" w:hAnsi="宋体" w:cs="宋体"/>
          <w:sz w:val="24"/>
          <w:szCs w:val="24"/>
        </w:rPr>
        <w:t xml:space="preserve">：                   </w:t>
      </w:r>
    </w:p>
    <w:p w14:paraId="442C245C">
      <w:pPr>
        <w:spacing w:line="360" w:lineRule="auto"/>
        <w:rPr>
          <w:rFonts w:hint="default" w:ascii="宋体" w:hAnsi="宋体" w:eastAsia="宋体" w:cs="宋体"/>
          <w:sz w:val="30"/>
          <w:szCs w:val="30"/>
          <w:lang w:val="en-US" w:eastAsia="zh-CN"/>
        </w:rPr>
        <w:sectPr>
          <w:headerReference r:id="rId10" w:type="default"/>
          <w:pgSz w:w="11906" w:h="16838"/>
          <w:pgMar w:top="851" w:right="1133" w:bottom="993" w:left="1418" w:header="709" w:footer="120"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宋体" w:hAnsi="宋体" w:cs="宋体"/>
          <w:sz w:val="24"/>
          <w:szCs w:val="24"/>
        </w:rPr>
        <w:t>日      期：       年      月     日</w:t>
      </w:r>
    </w:p>
    <w:p w14:paraId="47DFDAA0">
      <w:pPr>
        <w:rPr>
          <w:rFonts w:ascii="宋体" w:hAnsi="宋体" w:cs="宋体"/>
          <w:b/>
          <w:sz w:val="30"/>
          <w:szCs w:val="30"/>
        </w:rPr>
      </w:pPr>
      <w:r>
        <w:rPr>
          <w:rFonts w:hint="eastAsia" w:ascii="宋体" w:hAnsi="宋体" w:cs="宋体"/>
          <w:b/>
          <w:sz w:val="30"/>
          <w:szCs w:val="30"/>
          <w:lang w:eastAsia="zh-CN"/>
        </w:rPr>
        <w:t>（七）</w:t>
      </w:r>
      <w:r>
        <w:rPr>
          <w:rFonts w:hint="eastAsia" w:ascii="宋体" w:hAnsi="宋体" w:cs="宋体"/>
          <w:b/>
          <w:sz w:val="30"/>
          <w:szCs w:val="30"/>
        </w:rPr>
        <w:t>报价一览表</w:t>
      </w:r>
      <w:r>
        <w:rPr>
          <w:rFonts w:hint="eastAsia" w:ascii="宋体" w:hAnsi="宋体" w:cs="宋体"/>
          <w:b/>
          <w:sz w:val="30"/>
          <w:szCs w:val="30"/>
          <w:lang w:eastAsia="zh-CN"/>
        </w:rPr>
        <w:t>（</w:t>
      </w:r>
      <w:r>
        <w:rPr>
          <w:rFonts w:hint="eastAsia" w:ascii="宋体" w:hAnsi="宋体" w:cs="宋体"/>
          <w:b/>
          <w:sz w:val="30"/>
          <w:szCs w:val="30"/>
          <w:lang w:val="en-US" w:eastAsia="zh-CN"/>
        </w:rPr>
        <w:t>报价含税金、管理费等</w:t>
      </w:r>
      <w:r>
        <w:rPr>
          <w:rFonts w:hint="eastAsia" w:ascii="宋体" w:hAnsi="宋体" w:cs="宋体"/>
          <w:b/>
          <w:sz w:val="30"/>
          <w:szCs w:val="30"/>
          <w:lang w:eastAsia="zh-CN"/>
        </w:rPr>
        <w:t>）</w:t>
      </w:r>
    </w:p>
    <w:p w14:paraId="035B3AA4">
      <w:pPr>
        <w:jc w:val="left"/>
        <w:rPr>
          <w:rFonts w:ascii="宋体" w:hAnsi="宋体" w:cs="宋体"/>
          <w:sz w:val="30"/>
          <w:szCs w:val="30"/>
        </w:rPr>
      </w:pPr>
      <w:r>
        <w:rPr>
          <w:rFonts w:hint="eastAsia" w:ascii="宋体" w:hAnsi="宋体" w:cs="宋体"/>
          <w:sz w:val="30"/>
          <w:szCs w:val="30"/>
        </w:rPr>
        <w:t>附件7</w:t>
      </w:r>
      <w:r>
        <w:rPr>
          <w:rFonts w:hint="eastAsia" w:ascii="宋体" w:hAnsi="宋体" w:cs="宋体"/>
          <w:sz w:val="30"/>
          <w:szCs w:val="30"/>
        </w:rPr>
        <w:tab/>
      </w:r>
    </w:p>
    <w:p w14:paraId="73EE8072">
      <w:pPr>
        <w:jc w:val="center"/>
        <w:rPr>
          <w:rFonts w:ascii="宋体" w:hAnsi="宋体" w:cs="宋体"/>
          <w:b/>
          <w:sz w:val="30"/>
          <w:szCs w:val="30"/>
        </w:rPr>
      </w:pPr>
      <w:r>
        <w:rPr>
          <w:rFonts w:hint="eastAsia" w:ascii="宋体" w:hAnsi="宋体" w:cs="宋体"/>
          <w:b/>
          <w:sz w:val="30"/>
          <w:szCs w:val="30"/>
        </w:rPr>
        <w:t>报价一览表及报价文件</w:t>
      </w:r>
    </w:p>
    <w:p w14:paraId="29A19530">
      <w:pPr>
        <w:adjustRightInd w:val="0"/>
        <w:snapToGrid w:val="0"/>
        <w:rPr>
          <w:rFonts w:ascii="宋体" w:hAnsi="宋体" w:cs="宋体"/>
          <w:color w:val="000000"/>
          <w:sz w:val="24"/>
        </w:rPr>
      </w:pPr>
    </w:p>
    <w:tbl>
      <w:tblPr>
        <w:tblStyle w:val="37"/>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31"/>
        <w:gridCol w:w="7247"/>
      </w:tblGrid>
      <w:tr w14:paraId="4BF0EDB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86" w:hRule="atLeast"/>
          <w:jc w:val="center"/>
        </w:trPr>
        <w:tc>
          <w:tcPr>
            <w:tcW w:w="1631" w:type="dxa"/>
            <w:tcBorders>
              <w:top w:val="single" w:color="auto" w:sz="4" w:space="0"/>
              <w:left w:val="single" w:color="auto" w:sz="4" w:space="0"/>
              <w:bottom w:val="single" w:color="auto" w:sz="6" w:space="0"/>
              <w:right w:val="single" w:color="auto" w:sz="6" w:space="0"/>
            </w:tcBorders>
            <w:vAlign w:val="center"/>
          </w:tcPr>
          <w:p w14:paraId="24D9BC05">
            <w:pPr>
              <w:spacing w:line="360" w:lineRule="auto"/>
              <w:jc w:val="center"/>
              <w:rPr>
                <w:rFonts w:ascii="宋体" w:hAnsi="宋体" w:cs="宋体"/>
                <w:sz w:val="24"/>
                <w:szCs w:val="24"/>
              </w:rPr>
            </w:pPr>
            <w:r>
              <w:rPr>
                <w:rFonts w:hint="eastAsia" w:ascii="宋体" w:hAnsi="宋体" w:cs="宋体"/>
                <w:sz w:val="24"/>
                <w:szCs w:val="24"/>
              </w:rPr>
              <w:t>项目名称</w:t>
            </w:r>
          </w:p>
        </w:tc>
        <w:tc>
          <w:tcPr>
            <w:tcW w:w="7247" w:type="dxa"/>
            <w:tcBorders>
              <w:top w:val="single" w:color="auto" w:sz="4" w:space="0"/>
              <w:left w:val="single" w:color="auto" w:sz="6" w:space="0"/>
              <w:bottom w:val="single" w:color="auto" w:sz="6" w:space="0"/>
              <w:right w:val="single" w:color="auto" w:sz="4" w:space="0"/>
            </w:tcBorders>
            <w:vAlign w:val="center"/>
          </w:tcPr>
          <w:p w14:paraId="1BF00755">
            <w:pPr>
              <w:spacing w:line="360" w:lineRule="auto"/>
              <w:rPr>
                <w:rFonts w:hint="default" w:ascii="宋体" w:hAnsi="宋体" w:cs="宋体"/>
                <w:sz w:val="24"/>
                <w:szCs w:val="24"/>
                <w:lang w:val="en-US"/>
              </w:rPr>
            </w:pPr>
            <w:r>
              <w:rPr>
                <w:rFonts w:hint="default" w:ascii="宋体" w:hAnsi="宋体" w:cs="宋体"/>
                <w:sz w:val="24"/>
                <w:szCs w:val="24"/>
                <w:lang w:val="en-US"/>
              </w:rPr>
              <w:t>汨罗丰仓</w:t>
            </w:r>
            <w:r>
              <w:rPr>
                <w:rFonts w:hint="eastAsia" w:ascii="宋体" w:hAnsi="宋体" w:cs="宋体"/>
                <w:sz w:val="24"/>
                <w:szCs w:val="24"/>
                <w:lang w:val="en-US" w:eastAsia="zh-CN"/>
              </w:rPr>
              <w:t>母猪场</w:t>
            </w:r>
            <w:r>
              <w:rPr>
                <w:rFonts w:hint="default" w:ascii="宋体" w:hAnsi="宋体" w:cs="宋体"/>
                <w:sz w:val="24"/>
                <w:szCs w:val="24"/>
                <w:lang w:val="en-US"/>
              </w:rPr>
              <w:t>栏舍屋面维修改造工程</w:t>
            </w:r>
          </w:p>
        </w:tc>
      </w:tr>
      <w:tr w14:paraId="1533088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1748" w:hRule="atLeast"/>
          <w:jc w:val="center"/>
        </w:trPr>
        <w:tc>
          <w:tcPr>
            <w:tcW w:w="1631" w:type="dxa"/>
            <w:tcBorders>
              <w:top w:val="single" w:color="auto" w:sz="6" w:space="0"/>
              <w:left w:val="single" w:color="auto" w:sz="4" w:space="0"/>
              <w:right w:val="single" w:color="auto" w:sz="6" w:space="0"/>
            </w:tcBorders>
            <w:vAlign w:val="center"/>
          </w:tcPr>
          <w:p w14:paraId="350CF4CD">
            <w:pPr>
              <w:spacing w:line="360" w:lineRule="auto"/>
              <w:jc w:val="center"/>
              <w:rPr>
                <w:rFonts w:ascii="宋体" w:hAnsi="宋体" w:cs="宋体"/>
                <w:sz w:val="24"/>
                <w:szCs w:val="24"/>
              </w:rPr>
            </w:pPr>
            <w:r>
              <w:rPr>
                <w:rFonts w:hint="eastAsia" w:ascii="宋体" w:hAnsi="宋体" w:cs="宋体"/>
                <w:sz w:val="24"/>
                <w:szCs w:val="24"/>
              </w:rPr>
              <w:t>总报价</w:t>
            </w:r>
          </w:p>
        </w:tc>
        <w:tc>
          <w:tcPr>
            <w:tcW w:w="7247" w:type="dxa"/>
            <w:tcBorders>
              <w:top w:val="single" w:color="auto" w:sz="6" w:space="0"/>
              <w:left w:val="single" w:color="auto" w:sz="6" w:space="0"/>
              <w:bottom w:val="single" w:color="auto" w:sz="6" w:space="0"/>
              <w:right w:val="single" w:color="auto" w:sz="4" w:space="0"/>
            </w:tcBorders>
            <w:vAlign w:val="center"/>
          </w:tcPr>
          <w:p w14:paraId="2C13D096">
            <w:pPr>
              <w:spacing w:line="360" w:lineRule="auto"/>
              <w:rPr>
                <w:rFonts w:ascii="宋体" w:hAnsi="宋体" w:cs="宋体"/>
                <w:sz w:val="24"/>
                <w:szCs w:val="24"/>
              </w:rPr>
            </w:pPr>
            <w:r>
              <w:rPr>
                <w:rFonts w:hint="eastAsia" w:ascii="宋体" w:hAnsi="宋体" w:cs="宋体"/>
                <w:sz w:val="24"/>
                <w:szCs w:val="24"/>
              </w:rPr>
              <w:t>大写：</w:t>
            </w:r>
            <w:r>
              <w:rPr>
                <w:rFonts w:hint="eastAsia" w:ascii="宋体" w:hAnsi="宋体" w:cs="宋体"/>
                <w:sz w:val="24"/>
                <w:szCs w:val="24"/>
                <w:u w:val="single"/>
              </w:rPr>
              <w:t xml:space="preserve">                    </w:t>
            </w:r>
            <w:r>
              <w:rPr>
                <w:rFonts w:hint="eastAsia" w:ascii="宋体" w:hAnsi="宋体" w:cs="宋体"/>
                <w:sz w:val="24"/>
                <w:szCs w:val="24"/>
              </w:rPr>
              <w:t>元人民币整</w:t>
            </w:r>
          </w:p>
          <w:p w14:paraId="07AAEFE2">
            <w:pPr>
              <w:spacing w:line="360" w:lineRule="auto"/>
              <w:rPr>
                <w:rFonts w:ascii="宋体" w:hAnsi="宋体" w:cs="宋体"/>
                <w:sz w:val="24"/>
                <w:szCs w:val="24"/>
              </w:rPr>
            </w:pPr>
          </w:p>
          <w:p w14:paraId="47FC3DAA">
            <w:pPr>
              <w:spacing w:line="360" w:lineRule="auto"/>
              <w:rPr>
                <w:rFonts w:ascii="宋体" w:hAnsi="宋体" w:cs="宋体"/>
                <w:sz w:val="24"/>
                <w:szCs w:val="24"/>
              </w:rPr>
            </w:pPr>
            <w:r>
              <w:rPr>
                <w:rFonts w:hint="eastAsia" w:ascii="宋体" w:hAnsi="宋体" w:cs="宋体"/>
                <w:sz w:val="24"/>
                <w:szCs w:val="24"/>
              </w:rPr>
              <w:t>小写：</w:t>
            </w:r>
            <w:r>
              <w:rPr>
                <w:rFonts w:hint="eastAsia" w:ascii="宋体" w:hAnsi="宋体" w:cs="宋体"/>
                <w:sz w:val="24"/>
                <w:szCs w:val="24"/>
                <w:u w:val="single"/>
              </w:rPr>
              <w:t xml:space="preserve">                    </w:t>
            </w:r>
            <w:r>
              <w:rPr>
                <w:rFonts w:hint="eastAsia" w:ascii="宋体" w:hAnsi="宋体" w:cs="宋体"/>
                <w:sz w:val="24"/>
                <w:szCs w:val="24"/>
              </w:rPr>
              <w:t>元人民币整</w:t>
            </w:r>
          </w:p>
        </w:tc>
      </w:tr>
      <w:tr w14:paraId="33F5A61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631" w:type="dxa"/>
            <w:tcBorders>
              <w:top w:val="single" w:color="auto" w:sz="6" w:space="0"/>
              <w:left w:val="single" w:color="auto" w:sz="4" w:space="0"/>
              <w:bottom w:val="single" w:color="auto" w:sz="6" w:space="0"/>
              <w:right w:val="single" w:color="auto" w:sz="6" w:space="0"/>
            </w:tcBorders>
            <w:vAlign w:val="center"/>
          </w:tcPr>
          <w:p w14:paraId="1D04754B">
            <w:pPr>
              <w:spacing w:line="360" w:lineRule="auto"/>
              <w:jc w:val="center"/>
              <w:rPr>
                <w:rFonts w:ascii="宋体" w:hAnsi="宋体" w:cs="宋体"/>
                <w:sz w:val="24"/>
                <w:szCs w:val="24"/>
              </w:rPr>
            </w:pPr>
            <w:r>
              <w:rPr>
                <w:rFonts w:hint="eastAsia" w:ascii="宋体" w:hAnsi="宋体" w:cs="宋体"/>
                <w:sz w:val="24"/>
                <w:szCs w:val="24"/>
              </w:rPr>
              <w:t>项目负责人</w:t>
            </w:r>
          </w:p>
        </w:tc>
        <w:tc>
          <w:tcPr>
            <w:tcW w:w="7247" w:type="dxa"/>
            <w:tcBorders>
              <w:top w:val="single" w:color="auto" w:sz="6" w:space="0"/>
              <w:left w:val="single" w:color="auto" w:sz="6" w:space="0"/>
              <w:bottom w:val="single" w:color="auto" w:sz="6" w:space="0"/>
              <w:right w:val="single" w:color="auto" w:sz="4" w:space="0"/>
            </w:tcBorders>
            <w:vAlign w:val="center"/>
          </w:tcPr>
          <w:p w14:paraId="6EB8BD6D">
            <w:pPr>
              <w:spacing w:line="360" w:lineRule="auto"/>
              <w:rPr>
                <w:rFonts w:ascii="宋体" w:hAnsi="宋体" w:cs="宋体"/>
                <w:sz w:val="24"/>
                <w:szCs w:val="24"/>
              </w:rPr>
            </w:pPr>
          </w:p>
        </w:tc>
      </w:tr>
      <w:tr w14:paraId="6CB1EA2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1631" w:type="dxa"/>
            <w:tcBorders>
              <w:top w:val="single" w:color="auto" w:sz="6" w:space="0"/>
              <w:left w:val="single" w:color="auto" w:sz="4" w:space="0"/>
              <w:bottom w:val="single" w:color="auto" w:sz="6" w:space="0"/>
              <w:right w:val="single" w:color="auto" w:sz="6" w:space="0"/>
            </w:tcBorders>
            <w:vAlign w:val="center"/>
          </w:tcPr>
          <w:p w14:paraId="7F98BE38">
            <w:pPr>
              <w:spacing w:line="360" w:lineRule="auto"/>
              <w:jc w:val="center"/>
              <w:rPr>
                <w:rFonts w:ascii="宋体" w:hAnsi="宋体" w:cs="宋体"/>
                <w:sz w:val="24"/>
                <w:szCs w:val="24"/>
              </w:rPr>
            </w:pPr>
            <w:r>
              <w:rPr>
                <w:rFonts w:hint="eastAsia" w:ascii="宋体" w:hAnsi="宋体" w:cs="宋体"/>
                <w:sz w:val="24"/>
                <w:szCs w:val="24"/>
              </w:rPr>
              <w:t>合同周期</w:t>
            </w:r>
          </w:p>
        </w:tc>
        <w:tc>
          <w:tcPr>
            <w:tcW w:w="7247" w:type="dxa"/>
            <w:tcBorders>
              <w:top w:val="single" w:color="auto" w:sz="6" w:space="0"/>
              <w:left w:val="single" w:color="auto" w:sz="6" w:space="0"/>
              <w:bottom w:val="single" w:color="auto" w:sz="6" w:space="0"/>
              <w:right w:val="single" w:color="auto" w:sz="4" w:space="0"/>
            </w:tcBorders>
            <w:vAlign w:val="center"/>
          </w:tcPr>
          <w:p w14:paraId="24B85C76">
            <w:pPr>
              <w:spacing w:line="360" w:lineRule="auto"/>
              <w:rPr>
                <w:rFonts w:ascii="宋体" w:hAnsi="宋体" w:cs="宋体"/>
                <w:sz w:val="24"/>
                <w:szCs w:val="24"/>
              </w:rPr>
            </w:pPr>
          </w:p>
        </w:tc>
      </w:tr>
      <w:tr w14:paraId="605874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69" w:hRule="atLeast"/>
          <w:jc w:val="center"/>
        </w:trPr>
        <w:tc>
          <w:tcPr>
            <w:tcW w:w="1631" w:type="dxa"/>
            <w:tcBorders>
              <w:top w:val="single" w:color="auto" w:sz="6" w:space="0"/>
              <w:left w:val="single" w:color="auto" w:sz="4" w:space="0"/>
              <w:bottom w:val="single" w:color="auto" w:sz="4" w:space="0"/>
              <w:right w:val="single" w:color="auto" w:sz="6" w:space="0"/>
            </w:tcBorders>
            <w:vAlign w:val="center"/>
          </w:tcPr>
          <w:p w14:paraId="7F2B65C8">
            <w:pPr>
              <w:spacing w:line="360" w:lineRule="auto"/>
              <w:jc w:val="center"/>
              <w:rPr>
                <w:rFonts w:ascii="宋体" w:hAnsi="宋体" w:cs="宋体"/>
                <w:sz w:val="24"/>
                <w:szCs w:val="24"/>
              </w:rPr>
            </w:pPr>
            <w:r>
              <w:rPr>
                <w:rFonts w:hint="eastAsia" w:ascii="宋体" w:hAnsi="宋体" w:cs="宋体"/>
                <w:sz w:val="24"/>
                <w:szCs w:val="24"/>
              </w:rPr>
              <w:t>备  注</w:t>
            </w:r>
          </w:p>
        </w:tc>
        <w:tc>
          <w:tcPr>
            <w:tcW w:w="7247" w:type="dxa"/>
            <w:tcBorders>
              <w:top w:val="single" w:color="auto" w:sz="6" w:space="0"/>
              <w:left w:val="single" w:color="auto" w:sz="6" w:space="0"/>
              <w:bottom w:val="single" w:color="auto" w:sz="4" w:space="0"/>
              <w:right w:val="single" w:color="auto" w:sz="4" w:space="0"/>
            </w:tcBorders>
            <w:vAlign w:val="center"/>
          </w:tcPr>
          <w:p w14:paraId="54B7945F">
            <w:pPr>
              <w:spacing w:line="360" w:lineRule="auto"/>
              <w:rPr>
                <w:rFonts w:ascii="宋体" w:hAnsi="宋体" w:cs="宋体"/>
                <w:sz w:val="24"/>
                <w:szCs w:val="24"/>
              </w:rPr>
            </w:pPr>
          </w:p>
        </w:tc>
      </w:tr>
    </w:tbl>
    <w:p w14:paraId="0565B979">
      <w:pPr>
        <w:adjustRightInd w:val="0"/>
        <w:snapToGrid w:val="0"/>
        <w:spacing w:line="360" w:lineRule="auto"/>
        <w:rPr>
          <w:rFonts w:ascii="宋体" w:hAnsi="宋体" w:cs="宋体"/>
          <w:color w:val="000000"/>
        </w:rPr>
      </w:pPr>
    </w:p>
    <w:p w14:paraId="7751ADE4">
      <w:pPr>
        <w:spacing w:line="360" w:lineRule="auto"/>
        <w:rPr>
          <w:rFonts w:ascii="宋体" w:hAnsi="宋体" w:cs="宋体"/>
          <w:sz w:val="24"/>
          <w:szCs w:val="24"/>
        </w:rPr>
      </w:pPr>
      <w:r>
        <w:rPr>
          <w:rFonts w:hint="eastAsia" w:ascii="宋体" w:hAnsi="宋体" w:cs="宋体"/>
          <w:sz w:val="24"/>
          <w:szCs w:val="24"/>
          <w:lang w:val="en-US" w:eastAsia="zh-CN"/>
        </w:rPr>
        <w:t>供应商</w:t>
      </w:r>
      <w:r>
        <w:rPr>
          <w:rFonts w:hint="eastAsia" w:ascii="宋体" w:hAnsi="宋体" w:cs="宋体"/>
          <w:sz w:val="24"/>
          <w:szCs w:val="24"/>
        </w:rPr>
        <w:t xml:space="preserve">名称：                   </w:t>
      </w:r>
    </w:p>
    <w:p w14:paraId="4A29DEF8">
      <w:pPr>
        <w:spacing w:line="360" w:lineRule="auto"/>
        <w:rPr>
          <w:rFonts w:ascii="宋体" w:hAnsi="宋体" w:cs="宋体"/>
          <w:sz w:val="24"/>
          <w:szCs w:val="24"/>
        </w:rPr>
      </w:pPr>
      <w:r>
        <w:rPr>
          <w:rFonts w:hint="eastAsia" w:ascii="宋体" w:hAnsi="宋体" w:cs="宋体"/>
          <w:sz w:val="24"/>
          <w:szCs w:val="24"/>
        </w:rPr>
        <w:t>法定代表人或其委托代理人</w:t>
      </w:r>
      <w:r>
        <w:rPr>
          <w:rFonts w:hint="eastAsia" w:ascii="宋体" w:hAnsi="宋体" w:cs="宋体"/>
          <w:sz w:val="24"/>
          <w:szCs w:val="24"/>
          <w:lang w:eastAsia="zh-CN"/>
        </w:rPr>
        <w:t>（</w:t>
      </w:r>
      <w:r>
        <w:rPr>
          <w:rFonts w:hint="eastAsia" w:ascii="宋体" w:hAnsi="宋体" w:cs="宋体"/>
          <w:sz w:val="24"/>
          <w:szCs w:val="24"/>
        </w:rPr>
        <w:t>签字</w:t>
      </w:r>
      <w:r>
        <w:rPr>
          <w:rFonts w:hint="eastAsia" w:ascii="宋体" w:hAnsi="宋体" w:cs="宋体"/>
          <w:sz w:val="24"/>
          <w:szCs w:val="24"/>
          <w:lang w:eastAsia="zh-CN"/>
        </w:rPr>
        <w:t>）</w:t>
      </w:r>
      <w:r>
        <w:rPr>
          <w:rFonts w:hint="eastAsia" w:ascii="宋体" w:hAnsi="宋体" w:cs="宋体"/>
          <w:sz w:val="24"/>
          <w:szCs w:val="24"/>
        </w:rPr>
        <w:t xml:space="preserve">：                   </w:t>
      </w:r>
    </w:p>
    <w:p w14:paraId="651A953C">
      <w:pPr>
        <w:spacing w:line="360" w:lineRule="auto"/>
        <w:rPr>
          <w:rFonts w:hint="eastAsia" w:ascii="宋体" w:hAnsi="宋体" w:cs="宋体"/>
          <w:sz w:val="24"/>
          <w:szCs w:val="24"/>
        </w:rPr>
      </w:pPr>
      <w:r>
        <w:rPr>
          <w:rFonts w:hint="eastAsia" w:ascii="宋体" w:hAnsi="宋体" w:cs="宋体"/>
          <w:sz w:val="24"/>
          <w:szCs w:val="24"/>
        </w:rPr>
        <w:t>日          期：       年      月     日</w:t>
      </w:r>
    </w:p>
    <w:p w14:paraId="4387605E">
      <w:pPr>
        <w:spacing w:line="360" w:lineRule="auto"/>
        <w:rPr>
          <w:rFonts w:hint="eastAsia" w:ascii="宋体" w:hAnsi="宋体" w:cs="宋体"/>
          <w:sz w:val="24"/>
          <w:szCs w:val="24"/>
        </w:rPr>
      </w:pPr>
    </w:p>
    <w:p w14:paraId="662826D8">
      <w:pPr>
        <w:rPr>
          <w:rFonts w:ascii="宋体" w:hAnsi="宋体" w:cs="宋体"/>
          <w:sz w:val="30"/>
          <w:szCs w:val="30"/>
        </w:rPr>
      </w:pPr>
      <w:r>
        <w:rPr>
          <w:rFonts w:hint="eastAsia" w:ascii="宋体" w:hAnsi="宋体" w:cs="宋体"/>
          <w:b/>
          <w:sz w:val="30"/>
          <w:szCs w:val="30"/>
          <w:lang w:eastAsia="zh-CN"/>
        </w:rPr>
        <w:t>（八）</w:t>
      </w:r>
      <w:r>
        <w:rPr>
          <w:rFonts w:hint="eastAsia" w:ascii="宋体" w:hAnsi="宋体" w:cs="宋体"/>
          <w:sz w:val="30"/>
          <w:szCs w:val="30"/>
        </w:rPr>
        <w:t>供应商认为需提供的其他资料</w:t>
      </w:r>
    </w:p>
    <w:p w14:paraId="2C039703">
      <w:pPr>
        <w:rPr>
          <w:rFonts w:hint="eastAsia" w:ascii="宋体" w:hAnsi="宋体" w:cs="宋体"/>
          <w:sz w:val="30"/>
          <w:szCs w:val="30"/>
        </w:rPr>
      </w:pPr>
      <w:r>
        <w:rPr>
          <w:rFonts w:hint="eastAsia" w:ascii="宋体" w:hAnsi="宋体" w:cs="宋体"/>
          <w:sz w:val="30"/>
          <w:szCs w:val="30"/>
        </w:rPr>
        <w:t>附：评审因素中所涉及的材料可附在此</w:t>
      </w:r>
      <w:bookmarkEnd w:id="11"/>
      <w:bookmarkEnd w:id="16"/>
      <w:bookmarkEnd w:id="17"/>
      <w:bookmarkEnd w:id="18"/>
      <w:bookmarkEnd w:id="19"/>
    </w:p>
    <w:p w14:paraId="716C1577">
      <w:pPr>
        <w:rPr>
          <w:rFonts w:hint="eastAsia" w:ascii="宋体" w:hAnsi="宋体" w:cs="宋体"/>
          <w:sz w:val="30"/>
          <w:szCs w:val="30"/>
        </w:rPr>
      </w:pPr>
    </w:p>
    <w:p w14:paraId="1A04C515">
      <w:pPr>
        <w:rPr>
          <w:rFonts w:hint="eastAsia" w:ascii="宋体" w:hAnsi="宋体" w:cs="宋体"/>
          <w:sz w:val="30"/>
          <w:szCs w:val="30"/>
        </w:rPr>
      </w:pPr>
    </w:p>
    <w:p w14:paraId="2E3DE766">
      <w:pPr>
        <w:rPr>
          <w:rFonts w:hint="eastAsia" w:ascii="宋体" w:hAnsi="宋体" w:cs="宋体"/>
          <w:sz w:val="30"/>
          <w:szCs w:val="30"/>
        </w:rPr>
      </w:pPr>
    </w:p>
    <w:p w14:paraId="7A4BC051">
      <w:pPr>
        <w:rPr>
          <w:rFonts w:hint="eastAsia" w:ascii="宋体" w:hAnsi="宋体" w:cs="宋体"/>
          <w:sz w:val="30"/>
          <w:szCs w:val="30"/>
        </w:rPr>
      </w:pPr>
    </w:p>
    <w:p w14:paraId="2BB24F4F">
      <w:pPr>
        <w:rPr>
          <w:rFonts w:hint="eastAsia" w:ascii="宋体" w:hAnsi="宋体" w:cs="宋体"/>
          <w:sz w:val="30"/>
          <w:szCs w:val="30"/>
        </w:rPr>
      </w:pPr>
    </w:p>
    <w:p w14:paraId="4DDE3E1D">
      <w:pPr>
        <w:rPr>
          <w:rFonts w:hint="eastAsia" w:ascii="宋体" w:hAnsi="宋体" w:cs="宋体"/>
          <w:sz w:val="30"/>
          <w:szCs w:val="30"/>
        </w:rPr>
      </w:pPr>
    </w:p>
    <w:p w14:paraId="5299E250">
      <w:pPr>
        <w:numPr>
          <w:ilvl w:val="0"/>
          <w:numId w:val="3"/>
        </w:numPr>
        <w:jc w:val="center"/>
        <w:rPr>
          <w:rFonts w:hint="eastAsia" w:ascii="宋体" w:hAnsi="宋体" w:cs="宋体"/>
          <w:b/>
          <w:bCs/>
          <w:sz w:val="32"/>
          <w:szCs w:val="32"/>
          <w:lang w:val="en-US" w:eastAsia="zh-CN"/>
        </w:rPr>
      </w:pPr>
      <w:r>
        <w:rPr>
          <w:rFonts w:hint="eastAsia" w:ascii="宋体" w:hAnsi="宋体" w:cs="宋体"/>
          <w:b/>
          <w:bCs/>
          <w:sz w:val="32"/>
          <w:szCs w:val="32"/>
          <w:lang w:val="en-US" w:eastAsia="zh-CN"/>
        </w:rPr>
        <w:t>工程量清单及图纸</w:t>
      </w:r>
    </w:p>
    <w:tbl>
      <w:tblPr>
        <w:tblStyle w:val="37"/>
        <w:tblW w:w="107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58"/>
        <w:gridCol w:w="1100"/>
        <w:gridCol w:w="1502"/>
        <w:gridCol w:w="1800"/>
        <w:gridCol w:w="658"/>
        <w:gridCol w:w="986"/>
        <w:gridCol w:w="931"/>
        <w:gridCol w:w="1416"/>
        <w:gridCol w:w="1686"/>
      </w:tblGrid>
      <w:tr w14:paraId="79A4856D">
        <w:tblPrEx>
          <w:tblCellMar>
            <w:top w:w="0" w:type="dxa"/>
            <w:left w:w="108" w:type="dxa"/>
            <w:bottom w:w="0" w:type="dxa"/>
            <w:right w:w="108" w:type="dxa"/>
          </w:tblCellMar>
        </w:tblPrEx>
        <w:trPr>
          <w:trHeight w:val="800" w:hRule="atLeast"/>
          <w:jc w:val="center"/>
        </w:trPr>
        <w:tc>
          <w:tcPr>
            <w:tcW w:w="10737" w:type="dxa"/>
            <w:gridSpan w:val="9"/>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3B0B05">
            <w:pPr>
              <w:keepNext w:val="0"/>
              <w:keepLines w:val="0"/>
              <w:widowControl/>
              <w:suppressLineNumbers w:val="0"/>
              <w:jc w:val="center"/>
              <w:textAlignment w:val="center"/>
              <w:rPr>
                <w:rFonts w:hint="eastAsia" w:ascii="宋体" w:hAnsi="宋体" w:eastAsia="宋体" w:cs="宋体"/>
                <w:b/>
                <w:bCs/>
                <w:i w:val="0"/>
                <w:iCs w:val="0"/>
                <w:color w:val="000000"/>
                <w:sz w:val="30"/>
                <w:szCs w:val="30"/>
                <w:u w:val="none"/>
              </w:rPr>
            </w:pPr>
            <w:r>
              <w:rPr>
                <w:rFonts w:hint="eastAsia" w:ascii="宋体" w:hAnsi="宋体" w:eastAsia="宋体" w:cs="宋体"/>
                <w:b/>
                <w:bCs/>
                <w:i w:val="0"/>
                <w:iCs w:val="0"/>
                <w:color w:val="000000"/>
                <w:kern w:val="0"/>
                <w:sz w:val="30"/>
                <w:szCs w:val="30"/>
                <w:u w:val="none"/>
                <w:lang w:val="en-US" w:eastAsia="zh-CN" w:bidi="ar"/>
              </w:rPr>
              <w:t>汨罗丰仓</w:t>
            </w:r>
            <w:r>
              <w:rPr>
                <w:rFonts w:hint="eastAsia" w:ascii="宋体" w:hAnsi="宋体" w:cs="宋体"/>
                <w:b/>
                <w:bCs/>
                <w:i w:val="0"/>
                <w:iCs w:val="0"/>
                <w:color w:val="000000"/>
                <w:kern w:val="0"/>
                <w:sz w:val="30"/>
                <w:szCs w:val="30"/>
                <w:u w:val="none"/>
                <w:lang w:val="en-US" w:eastAsia="zh-CN" w:bidi="ar"/>
              </w:rPr>
              <w:t>母猪场</w:t>
            </w:r>
            <w:r>
              <w:rPr>
                <w:rFonts w:hint="eastAsia" w:ascii="宋体" w:hAnsi="宋体" w:eastAsia="宋体" w:cs="宋体"/>
                <w:b/>
                <w:bCs/>
                <w:i w:val="0"/>
                <w:iCs w:val="0"/>
                <w:color w:val="000000"/>
                <w:kern w:val="0"/>
                <w:sz w:val="30"/>
                <w:szCs w:val="30"/>
                <w:u w:val="none"/>
                <w:lang w:val="en-US" w:eastAsia="zh-CN" w:bidi="ar"/>
              </w:rPr>
              <w:t>栏舍屋面维修改造工程清单</w:t>
            </w:r>
          </w:p>
        </w:tc>
      </w:tr>
      <w:tr w14:paraId="43CB8E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91B7E2">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F942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项目分区</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1FE9C">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项目名称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770C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规格型号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394F1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单位</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E2D0C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数量</w:t>
            </w:r>
          </w:p>
        </w:tc>
        <w:tc>
          <w:tcPr>
            <w:tcW w:w="9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D1467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单价</w:t>
            </w:r>
          </w:p>
        </w:tc>
        <w:tc>
          <w:tcPr>
            <w:tcW w:w="14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7E935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金额</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BDDF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备注</w:t>
            </w:r>
          </w:p>
        </w:tc>
      </w:tr>
      <w:tr w14:paraId="389E4D8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4E29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w:t>
            </w:r>
          </w:p>
        </w:tc>
        <w:tc>
          <w:tcPr>
            <w:tcW w:w="1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48060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一线配怀屋面</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777DC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3.8米后檐瓦</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13EA0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0.53mm宝钢白灰，锌铝镁820角驰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FE8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6900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456.00 </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FBE24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37.00 </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ED14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16872.00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6B7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含配件、耗材</w:t>
            </w:r>
          </w:p>
        </w:tc>
      </w:tr>
      <w:tr w14:paraId="666872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FE0B18">
            <w:pPr>
              <w:jc w:val="center"/>
              <w:rPr>
                <w:rFonts w:hint="eastAsia" w:ascii="宋体" w:hAnsi="宋体" w:eastAsia="宋体" w:cs="宋体"/>
                <w:i w:val="0"/>
                <w:iCs w:val="0"/>
                <w:color w:val="000000"/>
                <w:sz w:val="21"/>
                <w:szCs w:val="21"/>
                <w:u w:val="none"/>
              </w:rPr>
            </w:pPr>
          </w:p>
        </w:tc>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3CA34E">
            <w:pPr>
              <w:jc w:val="center"/>
              <w:rPr>
                <w:rFonts w:hint="eastAsia" w:ascii="宋体" w:hAnsi="宋体" w:eastAsia="宋体" w:cs="宋体"/>
                <w:i w:val="0"/>
                <w:iCs w:val="0"/>
                <w:color w:val="000000"/>
                <w:sz w:val="21"/>
                <w:szCs w:val="21"/>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53C2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2.5米前檐瓦</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CB2D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0.53mm宝钢白灰，锌铝镁820角驰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4D48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FFA5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300.00 </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F79AE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37.00 </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A95D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11100.00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C3AF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含配件、耗材</w:t>
            </w:r>
          </w:p>
        </w:tc>
      </w:tr>
      <w:tr w14:paraId="175A2E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89D6CD">
            <w:pPr>
              <w:jc w:val="center"/>
              <w:rPr>
                <w:rFonts w:hint="eastAsia" w:ascii="宋体" w:hAnsi="宋体" w:eastAsia="宋体" w:cs="宋体"/>
                <w:i w:val="0"/>
                <w:iCs w:val="0"/>
                <w:color w:val="000000"/>
                <w:sz w:val="21"/>
                <w:szCs w:val="21"/>
                <w:u w:val="none"/>
              </w:rPr>
            </w:pPr>
          </w:p>
        </w:tc>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342FD7">
            <w:pPr>
              <w:jc w:val="center"/>
              <w:rPr>
                <w:rFonts w:hint="eastAsia" w:ascii="宋体" w:hAnsi="宋体" w:eastAsia="宋体" w:cs="宋体"/>
                <w:i w:val="0"/>
                <w:iCs w:val="0"/>
                <w:color w:val="000000"/>
                <w:sz w:val="21"/>
                <w:szCs w:val="21"/>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F490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16C型钢檁条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2B5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16cm*6cm*2.5mm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09F2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691B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340.00 </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55DF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21.00 </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6AF30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7140.00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F9DD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热镀锌配螺栓</w:t>
            </w:r>
          </w:p>
        </w:tc>
      </w:tr>
      <w:tr w14:paraId="3142C1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1AA3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w:t>
            </w:r>
          </w:p>
        </w:tc>
        <w:tc>
          <w:tcPr>
            <w:tcW w:w="1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897D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一线产房屋面</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23F8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1.5米后檐瓦</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5CFB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0.53mm宝钢白灰，锌铝镁820角驰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C74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995B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127.50 </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5B54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37.00 </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F0A1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4717.50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3F7C5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含配件、耗材</w:t>
            </w:r>
          </w:p>
        </w:tc>
      </w:tr>
      <w:tr w14:paraId="413E52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859A6B">
            <w:pPr>
              <w:jc w:val="center"/>
              <w:rPr>
                <w:rFonts w:hint="eastAsia" w:ascii="宋体" w:hAnsi="宋体" w:eastAsia="宋体" w:cs="宋体"/>
                <w:i w:val="0"/>
                <w:iCs w:val="0"/>
                <w:color w:val="000000"/>
                <w:sz w:val="21"/>
                <w:szCs w:val="21"/>
                <w:u w:val="none"/>
              </w:rPr>
            </w:pPr>
          </w:p>
        </w:tc>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AF720">
            <w:pPr>
              <w:jc w:val="center"/>
              <w:rPr>
                <w:rFonts w:hint="eastAsia" w:ascii="宋体" w:hAnsi="宋体" w:eastAsia="宋体" w:cs="宋体"/>
                <w:i w:val="0"/>
                <w:iCs w:val="0"/>
                <w:color w:val="000000"/>
                <w:sz w:val="21"/>
                <w:szCs w:val="21"/>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20AF6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2.5米前檐瓦</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22F3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0.53mm宝钢白灰，锌铝镁820角驰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8603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79F92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212.50 </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1246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37.00 </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DD37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7862.50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D452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含配件、耗材</w:t>
            </w:r>
          </w:p>
        </w:tc>
      </w:tr>
      <w:tr w14:paraId="5B6048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9DB7F1">
            <w:pPr>
              <w:jc w:val="center"/>
              <w:rPr>
                <w:rFonts w:hint="eastAsia" w:ascii="宋体" w:hAnsi="宋体" w:eastAsia="宋体" w:cs="宋体"/>
                <w:i w:val="0"/>
                <w:iCs w:val="0"/>
                <w:color w:val="000000"/>
                <w:sz w:val="21"/>
                <w:szCs w:val="21"/>
                <w:u w:val="none"/>
              </w:rPr>
            </w:pPr>
          </w:p>
        </w:tc>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536261">
            <w:pPr>
              <w:jc w:val="center"/>
              <w:rPr>
                <w:rFonts w:hint="eastAsia" w:ascii="宋体" w:hAnsi="宋体" w:eastAsia="宋体" w:cs="宋体"/>
                <w:i w:val="0"/>
                <w:iCs w:val="0"/>
                <w:color w:val="000000"/>
                <w:sz w:val="21"/>
                <w:szCs w:val="21"/>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C3EC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16C型钢檁条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C47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16cm*6cm*2.5mm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63F6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34A3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140.00 </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6F5C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21.00 </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FC92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2940.00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5CB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热镀锌配螺栓</w:t>
            </w:r>
          </w:p>
        </w:tc>
      </w:tr>
      <w:tr w14:paraId="184FD2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E52D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w:t>
            </w:r>
          </w:p>
        </w:tc>
        <w:tc>
          <w:tcPr>
            <w:tcW w:w="1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C0E5E5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二线配怀屋面</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035E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2.5米后檐瓦</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81CA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0.53mm宝钢白灰，锌铝镁820角驰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EEDA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9AFF8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300.00 </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F6A0B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37.00 </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4F50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11100.00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6F3E1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含配件、耗材</w:t>
            </w:r>
          </w:p>
        </w:tc>
      </w:tr>
      <w:tr w14:paraId="053A3B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BA3F2">
            <w:pPr>
              <w:jc w:val="center"/>
              <w:rPr>
                <w:rFonts w:hint="eastAsia" w:ascii="宋体" w:hAnsi="宋体" w:eastAsia="宋体" w:cs="宋体"/>
                <w:i w:val="0"/>
                <w:iCs w:val="0"/>
                <w:color w:val="000000"/>
                <w:sz w:val="21"/>
                <w:szCs w:val="21"/>
                <w:u w:val="none"/>
              </w:rPr>
            </w:pPr>
          </w:p>
        </w:tc>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E4845D">
            <w:pPr>
              <w:jc w:val="center"/>
              <w:rPr>
                <w:rFonts w:hint="eastAsia" w:ascii="宋体" w:hAnsi="宋体" w:eastAsia="宋体" w:cs="宋体"/>
                <w:i w:val="0"/>
                <w:iCs w:val="0"/>
                <w:color w:val="000000"/>
                <w:sz w:val="21"/>
                <w:szCs w:val="21"/>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484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2.5米前檐瓦</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0FEC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0.53mm宝钢白灰，锌铝镁820角驰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652B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F714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300.00 </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46CA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37.00 </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E04AF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11100.00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B89EC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含配件、耗材</w:t>
            </w:r>
          </w:p>
        </w:tc>
      </w:tr>
      <w:tr w14:paraId="6976EB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204CD">
            <w:pPr>
              <w:jc w:val="center"/>
              <w:rPr>
                <w:rFonts w:hint="eastAsia" w:ascii="宋体" w:hAnsi="宋体" w:eastAsia="宋体" w:cs="宋体"/>
                <w:i w:val="0"/>
                <w:iCs w:val="0"/>
                <w:color w:val="000000"/>
                <w:sz w:val="21"/>
                <w:szCs w:val="21"/>
                <w:u w:val="none"/>
              </w:rPr>
            </w:pPr>
          </w:p>
        </w:tc>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C8A180">
            <w:pPr>
              <w:jc w:val="center"/>
              <w:rPr>
                <w:rFonts w:hint="eastAsia" w:ascii="宋体" w:hAnsi="宋体" w:eastAsia="宋体" w:cs="宋体"/>
                <w:i w:val="0"/>
                <w:iCs w:val="0"/>
                <w:color w:val="000000"/>
                <w:sz w:val="21"/>
                <w:szCs w:val="21"/>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2643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16C型钢檁条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A45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16cm*6cm*2.5mm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27BD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F9D78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140.00 </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B866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21.00 </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D0DD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2940.00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6C4F5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热镀锌配螺栓</w:t>
            </w:r>
          </w:p>
        </w:tc>
      </w:tr>
      <w:tr w14:paraId="574D1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21D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4</w:t>
            </w:r>
          </w:p>
        </w:tc>
        <w:tc>
          <w:tcPr>
            <w:tcW w:w="1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DF7E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二线产房屋面</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CC6F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2.5米后檐瓦</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2EC9C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0.53mm宝钢白灰，锌铝镁820角驰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4F11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BA44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212.50 </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DE95F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37.00 </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30C5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7862.50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D1374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含配件、耗材</w:t>
            </w:r>
          </w:p>
        </w:tc>
      </w:tr>
      <w:tr w14:paraId="48EC119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583AD0">
            <w:pPr>
              <w:jc w:val="center"/>
              <w:rPr>
                <w:rFonts w:hint="eastAsia" w:ascii="宋体" w:hAnsi="宋体" w:eastAsia="宋体" w:cs="宋体"/>
                <w:i w:val="0"/>
                <w:iCs w:val="0"/>
                <w:color w:val="000000"/>
                <w:sz w:val="21"/>
                <w:szCs w:val="21"/>
                <w:u w:val="none"/>
              </w:rPr>
            </w:pPr>
          </w:p>
        </w:tc>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12242A">
            <w:pPr>
              <w:jc w:val="center"/>
              <w:rPr>
                <w:rFonts w:hint="eastAsia" w:ascii="宋体" w:hAnsi="宋体" w:eastAsia="宋体" w:cs="宋体"/>
                <w:i w:val="0"/>
                <w:iCs w:val="0"/>
                <w:color w:val="000000"/>
                <w:sz w:val="21"/>
                <w:szCs w:val="21"/>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4B4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1.5米前檐瓦</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62F82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0.53mm宝钢白灰，锌铝镁820角驰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DE98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140C4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127.50 </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A004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37.00 </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58A60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4717.50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BFA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含配件、耗材</w:t>
            </w:r>
          </w:p>
        </w:tc>
      </w:tr>
      <w:tr w14:paraId="3BAA7D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8E99F">
            <w:pPr>
              <w:jc w:val="center"/>
              <w:rPr>
                <w:rFonts w:hint="eastAsia" w:ascii="宋体" w:hAnsi="宋体" w:eastAsia="宋体" w:cs="宋体"/>
                <w:i w:val="0"/>
                <w:iCs w:val="0"/>
                <w:color w:val="000000"/>
                <w:sz w:val="21"/>
                <w:szCs w:val="21"/>
                <w:u w:val="none"/>
              </w:rPr>
            </w:pPr>
          </w:p>
        </w:tc>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1002A4">
            <w:pPr>
              <w:jc w:val="center"/>
              <w:rPr>
                <w:rFonts w:hint="eastAsia" w:ascii="宋体" w:hAnsi="宋体" w:eastAsia="宋体" w:cs="宋体"/>
                <w:i w:val="0"/>
                <w:iCs w:val="0"/>
                <w:color w:val="000000"/>
                <w:sz w:val="21"/>
                <w:szCs w:val="21"/>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473B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16C型钢檁条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978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16cm*6cm*2.5mm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BEE3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629F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336.00 </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BAFB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21.00 </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93660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7056.00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7862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热镀锌配螺栓</w:t>
            </w:r>
          </w:p>
        </w:tc>
      </w:tr>
      <w:tr w14:paraId="479C28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6A2E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5</w:t>
            </w:r>
          </w:p>
        </w:tc>
        <w:tc>
          <w:tcPr>
            <w:tcW w:w="1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4E95F0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GDU屋面</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83F5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5.2</w:t>
            </w:r>
            <w:r>
              <w:rPr>
                <w:rFonts w:hint="eastAsia" w:ascii="宋体" w:hAnsi="宋体" w:eastAsia="宋体" w:cs="宋体"/>
                <w:i w:val="0"/>
                <w:iCs w:val="0"/>
                <w:color w:val="000000"/>
                <w:kern w:val="0"/>
                <w:sz w:val="21"/>
                <w:szCs w:val="21"/>
                <w:u w:val="none"/>
                <w:lang w:val="en-US" w:eastAsia="zh-CN" w:bidi="ar"/>
              </w:rPr>
              <w:t>米瓦</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6FAD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0.53mm宝钢白灰，锌铝镁820角驰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D80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6C36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1402.50 </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1659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37.00 </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3FF1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51892.50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A9B0F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含配件、耗材</w:t>
            </w:r>
          </w:p>
        </w:tc>
      </w:tr>
      <w:tr w14:paraId="160E8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69B6A">
            <w:pPr>
              <w:jc w:val="center"/>
              <w:rPr>
                <w:rFonts w:hint="eastAsia" w:ascii="宋体" w:hAnsi="宋体" w:eastAsia="宋体" w:cs="宋体"/>
                <w:i w:val="0"/>
                <w:iCs w:val="0"/>
                <w:color w:val="000000"/>
                <w:sz w:val="21"/>
                <w:szCs w:val="21"/>
                <w:u w:val="none"/>
              </w:rPr>
            </w:pPr>
          </w:p>
        </w:tc>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96524D">
            <w:pPr>
              <w:jc w:val="center"/>
              <w:rPr>
                <w:rFonts w:hint="eastAsia" w:ascii="宋体" w:hAnsi="宋体" w:eastAsia="宋体" w:cs="宋体"/>
                <w:i w:val="0"/>
                <w:iCs w:val="0"/>
                <w:color w:val="000000"/>
                <w:sz w:val="21"/>
                <w:szCs w:val="21"/>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FCA32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16C型钢檁条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71A6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16cm*6cm*2.5mm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0350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AFC89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225.00 </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4A54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21.00 </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E79C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4725.00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695E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热镀锌配螺栓</w:t>
            </w:r>
          </w:p>
        </w:tc>
      </w:tr>
      <w:tr w14:paraId="37899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2EEE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6</w:t>
            </w:r>
          </w:p>
        </w:tc>
        <w:tc>
          <w:tcPr>
            <w:tcW w:w="1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82D856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保育屋面</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5D1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1.5米后檐瓦</w:t>
            </w:r>
          </w:p>
        </w:tc>
        <w:tc>
          <w:tcPr>
            <w:tcW w:w="18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7568D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0.53mm宝钢白灰，锌铝镁820角驰</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3076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EE731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207.00 </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6F6F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37.00 </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E4C80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7659.00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D00C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含配件、耗材</w:t>
            </w:r>
          </w:p>
        </w:tc>
      </w:tr>
      <w:tr w14:paraId="529763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B1ABA">
            <w:pPr>
              <w:jc w:val="center"/>
              <w:rPr>
                <w:rFonts w:hint="eastAsia" w:ascii="宋体" w:hAnsi="宋体" w:eastAsia="宋体" w:cs="宋体"/>
                <w:i w:val="0"/>
                <w:iCs w:val="0"/>
                <w:color w:val="000000"/>
                <w:sz w:val="21"/>
                <w:szCs w:val="21"/>
                <w:u w:val="none"/>
              </w:rPr>
            </w:pPr>
          </w:p>
        </w:tc>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DDC9E5">
            <w:pPr>
              <w:jc w:val="center"/>
              <w:rPr>
                <w:rFonts w:hint="eastAsia" w:ascii="宋体" w:hAnsi="宋体" w:eastAsia="宋体" w:cs="宋体"/>
                <w:i w:val="0"/>
                <w:iCs w:val="0"/>
                <w:color w:val="000000"/>
                <w:sz w:val="21"/>
                <w:szCs w:val="21"/>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48BC6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16C型钢檁条</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69D5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16cm*6cm*2.5mm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6B24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C8657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120.00 </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F44F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21.00 </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2A7C9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2520.00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2886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热镀锌配螺栓</w:t>
            </w:r>
          </w:p>
        </w:tc>
      </w:tr>
      <w:tr w14:paraId="559FFB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0052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7</w:t>
            </w:r>
          </w:p>
        </w:tc>
        <w:tc>
          <w:tcPr>
            <w:tcW w:w="10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758542">
            <w:pPr>
              <w:keepNext w:val="0"/>
              <w:keepLines w:val="0"/>
              <w:widowControl/>
              <w:suppressLineNumbers w:val="0"/>
              <w:jc w:val="left"/>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除臭区间檐口</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653F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栏舍除臭端通风口底板密封板更换50cmpp板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0271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3mm厚度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101F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cs="宋体"/>
                <w:i w:val="0"/>
                <w:iCs w:val="0"/>
                <w:color w:val="000000"/>
                <w:kern w:val="0"/>
                <w:sz w:val="21"/>
                <w:szCs w:val="21"/>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A845A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1760.00 </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E08C4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22.00 </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00138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38720.00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0E8CD">
            <w:pPr>
              <w:jc w:val="center"/>
              <w:rPr>
                <w:rFonts w:hint="eastAsia" w:ascii="宋体" w:hAnsi="宋体" w:eastAsia="宋体" w:cs="宋体"/>
                <w:i w:val="0"/>
                <w:iCs w:val="0"/>
                <w:color w:val="000000"/>
                <w:sz w:val="21"/>
                <w:szCs w:val="21"/>
                <w:u w:val="none"/>
              </w:rPr>
            </w:pPr>
          </w:p>
        </w:tc>
      </w:tr>
      <w:tr w14:paraId="1110BC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1AB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8</w:t>
            </w:r>
          </w:p>
        </w:tc>
        <w:tc>
          <w:tcPr>
            <w:tcW w:w="104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BFD36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人工</w:t>
            </w: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76A4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拆旧瓦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FC1DA">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A0904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23E5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3637.50 </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BC86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11.00 </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25D0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40012.50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E4D4A">
            <w:pPr>
              <w:jc w:val="center"/>
              <w:rPr>
                <w:rFonts w:hint="eastAsia" w:ascii="宋体" w:hAnsi="宋体" w:eastAsia="宋体" w:cs="宋体"/>
                <w:i w:val="0"/>
                <w:iCs w:val="0"/>
                <w:color w:val="000000"/>
                <w:sz w:val="21"/>
                <w:szCs w:val="21"/>
                <w:u w:val="none"/>
              </w:rPr>
            </w:pPr>
          </w:p>
        </w:tc>
      </w:tr>
      <w:tr w14:paraId="7641BE5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6FC5F3">
            <w:pPr>
              <w:jc w:val="center"/>
              <w:rPr>
                <w:rFonts w:hint="eastAsia" w:ascii="宋体" w:hAnsi="宋体" w:eastAsia="宋体" w:cs="宋体"/>
                <w:i w:val="0"/>
                <w:iCs w:val="0"/>
                <w:color w:val="000000"/>
                <w:sz w:val="21"/>
                <w:szCs w:val="21"/>
                <w:u w:val="none"/>
              </w:rPr>
            </w:pPr>
          </w:p>
        </w:tc>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BA7BAE">
            <w:pPr>
              <w:jc w:val="center"/>
              <w:rPr>
                <w:rFonts w:hint="eastAsia" w:ascii="宋体" w:hAnsi="宋体" w:eastAsia="宋体" w:cs="宋体"/>
                <w:i w:val="0"/>
                <w:iCs w:val="0"/>
                <w:color w:val="000000"/>
                <w:sz w:val="21"/>
                <w:szCs w:val="21"/>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2DFF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安装新瓦</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FB6DC2">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1E03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98851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3637.50 </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F301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12.00 </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C2EA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43650.00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BBEB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配螺栓扣件</w:t>
            </w:r>
          </w:p>
        </w:tc>
      </w:tr>
      <w:tr w14:paraId="4B876C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4AE01">
            <w:pPr>
              <w:jc w:val="center"/>
              <w:rPr>
                <w:rFonts w:hint="eastAsia" w:ascii="宋体" w:hAnsi="宋体" w:eastAsia="宋体" w:cs="宋体"/>
                <w:i w:val="0"/>
                <w:iCs w:val="0"/>
                <w:color w:val="000000"/>
                <w:sz w:val="21"/>
                <w:szCs w:val="21"/>
                <w:u w:val="none"/>
              </w:rPr>
            </w:pPr>
          </w:p>
        </w:tc>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A01FF4">
            <w:pPr>
              <w:jc w:val="center"/>
              <w:rPr>
                <w:rFonts w:hint="eastAsia" w:ascii="宋体" w:hAnsi="宋体" w:eastAsia="宋体" w:cs="宋体"/>
                <w:i w:val="0"/>
                <w:iCs w:val="0"/>
                <w:color w:val="000000"/>
                <w:sz w:val="21"/>
                <w:szCs w:val="21"/>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0874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檁条拆除费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32FC8F">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393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82AA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1226.00 </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321B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5.00 </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FFCF3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6130.00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E5D18F">
            <w:pPr>
              <w:jc w:val="center"/>
              <w:rPr>
                <w:rFonts w:hint="eastAsia" w:ascii="宋体" w:hAnsi="宋体" w:eastAsia="宋体" w:cs="宋体"/>
                <w:i w:val="0"/>
                <w:iCs w:val="0"/>
                <w:color w:val="000000"/>
                <w:sz w:val="21"/>
                <w:szCs w:val="21"/>
                <w:u w:val="none"/>
              </w:rPr>
            </w:pPr>
          </w:p>
        </w:tc>
      </w:tr>
      <w:tr w14:paraId="3F85C1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1E601">
            <w:pPr>
              <w:jc w:val="center"/>
              <w:rPr>
                <w:rFonts w:hint="eastAsia" w:ascii="宋体" w:hAnsi="宋体" w:eastAsia="宋体" w:cs="宋体"/>
                <w:i w:val="0"/>
                <w:iCs w:val="0"/>
                <w:color w:val="000000"/>
                <w:sz w:val="21"/>
                <w:szCs w:val="21"/>
                <w:u w:val="none"/>
              </w:rPr>
            </w:pPr>
          </w:p>
        </w:tc>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D0986">
            <w:pPr>
              <w:jc w:val="center"/>
              <w:rPr>
                <w:rFonts w:hint="eastAsia" w:ascii="宋体" w:hAnsi="宋体" w:eastAsia="宋体" w:cs="宋体"/>
                <w:i w:val="0"/>
                <w:iCs w:val="0"/>
                <w:color w:val="000000"/>
                <w:sz w:val="21"/>
                <w:szCs w:val="21"/>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9EB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檁条安装费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75767">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ABB82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89BA4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1226.00 </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98F5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6.00 </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EE087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7356.00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963EB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含配件</w:t>
            </w:r>
          </w:p>
        </w:tc>
      </w:tr>
      <w:tr w14:paraId="13640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4A4056">
            <w:pPr>
              <w:jc w:val="center"/>
              <w:rPr>
                <w:rFonts w:hint="eastAsia" w:ascii="宋体" w:hAnsi="宋体" w:eastAsia="宋体" w:cs="宋体"/>
                <w:i w:val="0"/>
                <w:iCs w:val="0"/>
                <w:color w:val="000000"/>
                <w:sz w:val="21"/>
                <w:szCs w:val="21"/>
                <w:u w:val="none"/>
              </w:rPr>
            </w:pPr>
          </w:p>
        </w:tc>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E21B7">
            <w:pPr>
              <w:jc w:val="center"/>
              <w:rPr>
                <w:rFonts w:hint="eastAsia" w:ascii="宋体" w:hAnsi="宋体" w:eastAsia="宋体" w:cs="宋体"/>
                <w:i w:val="0"/>
                <w:iCs w:val="0"/>
                <w:color w:val="000000"/>
                <w:sz w:val="21"/>
                <w:szCs w:val="21"/>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33447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除臭间拆旧铁皮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4ACB4">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7AFF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59B7A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880.00 </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D569D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7.00 </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4F9B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6160.00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E35E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含切割钢丝网</w:t>
            </w:r>
          </w:p>
        </w:tc>
      </w:tr>
      <w:tr w14:paraId="70382F9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0C05D">
            <w:pPr>
              <w:jc w:val="center"/>
              <w:rPr>
                <w:rFonts w:hint="eastAsia" w:ascii="宋体" w:hAnsi="宋体" w:eastAsia="宋体" w:cs="宋体"/>
                <w:i w:val="0"/>
                <w:iCs w:val="0"/>
                <w:color w:val="000000"/>
                <w:sz w:val="21"/>
                <w:szCs w:val="21"/>
                <w:u w:val="none"/>
              </w:rPr>
            </w:pPr>
          </w:p>
        </w:tc>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17296">
            <w:pPr>
              <w:jc w:val="center"/>
              <w:rPr>
                <w:rFonts w:hint="eastAsia" w:ascii="宋体" w:hAnsi="宋体" w:eastAsia="宋体" w:cs="宋体"/>
                <w:i w:val="0"/>
                <w:iCs w:val="0"/>
                <w:color w:val="000000"/>
                <w:sz w:val="21"/>
                <w:szCs w:val="21"/>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CAD67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除臭间装PP板</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9C9E2">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92746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m</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126FB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1760.00 </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D4ED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8.00 </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C2CC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14080.00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28689">
            <w:pPr>
              <w:jc w:val="center"/>
              <w:rPr>
                <w:rFonts w:hint="eastAsia" w:ascii="宋体" w:hAnsi="宋体" w:eastAsia="宋体" w:cs="宋体"/>
                <w:i w:val="0"/>
                <w:iCs w:val="0"/>
                <w:color w:val="000000"/>
                <w:sz w:val="21"/>
                <w:szCs w:val="21"/>
                <w:u w:val="none"/>
              </w:rPr>
            </w:pPr>
          </w:p>
        </w:tc>
      </w:tr>
      <w:tr w14:paraId="3B2AD86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77BD5">
            <w:pPr>
              <w:jc w:val="center"/>
              <w:rPr>
                <w:rFonts w:hint="eastAsia" w:ascii="宋体" w:hAnsi="宋体" w:eastAsia="宋体" w:cs="宋体"/>
                <w:i w:val="0"/>
                <w:iCs w:val="0"/>
                <w:color w:val="000000"/>
                <w:sz w:val="21"/>
                <w:szCs w:val="21"/>
                <w:u w:val="none"/>
              </w:rPr>
            </w:pPr>
          </w:p>
        </w:tc>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D3F298">
            <w:pPr>
              <w:jc w:val="center"/>
              <w:rPr>
                <w:rFonts w:hint="eastAsia" w:ascii="宋体" w:hAnsi="宋体" w:eastAsia="宋体" w:cs="宋体"/>
                <w:i w:val="0"/>
                <w:iCs w:val="0"/>
                <w:color w:val="000000"/>
                <w:sz w:val="21"/>
                <w:szCs w:val="21"/>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BBAF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整体屋面维修人工费</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EF367">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CA14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工日</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335E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20.00 </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E3DBF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280.00 </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A793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5600.00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57ABF8">
            <w:pPr>
              <w:jc w:val="center"/>
              <w:rPr>
                <w:rFonts w:hint="eastAsia" w:ascii="宋体" w:hAnsi="宋体" w:eastAsia="宋体" w:cs="宋体"/>
                <w:i w:val="0"/>
                <w:iCs w:val="0"/>
                <w:color w:val="000000"/>
                <w:sz w:val="21"/>
                <w:szCs w:val="21"/>
                <w:u w:val="none"/>
              </w:rPr>
            </w:pPr>
          </w:p>
        </w:tc>
      </w:tr>
      <w:tr w14:paraId="338A5E7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CAA593">
            <w:pPr>
              <w:jc w:val="center"/>
              <w:rPr>
                <w:rFonts w:hint="eastAsia" w:ascii="宋体" w:hAnsi="宋体" w:eastAsia="宋体" w:cs="宋体"/>
                <w:i w:val="0"/>
                <w:iCs w:val="0"/>
                <w:color w:val="000000"/>
                <w:sz w:val="21"/>
                <w:szCs w:val="21"/>
                <w:u w:val="none"/>
              </w:rPr>
            </w:pPr>
          </w:p>
        </w:tc>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AC6C27">
            <w:pPr>
              <w:jc w:val="center"/>
              <w:rPr>
                <w:rFonts w:hint="eastAsia" w:ascii="宋体" w:hAnsi="宋体" w:eastAsia="宋体" w:cs="宋体"/>
                <w:i w:val="0"/>
                <w:iCs w:val="0"/>
                <w:color w:val="000000"/>
                <w:sz w:val="21"/>
                <w:szCs w:val="21"/>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C6A7A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结构胶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C4B19A">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3AFF6">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8F0A8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8.00 </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1D80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0.00 </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3B6A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AC60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室外钢结构专用</w:t>
            </w:r>
          </w:p>
        </w:tc>
      </w:tr>
      <w:tr w14:paraId="17BC54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90963D">
            <w:pPr>
              <w:jc w:val="center"/>
              <w:rPr>
                <w:rFonts w:hint="eastAsia" w:ascii="宋体" w:hAnsi="宋体" w:eastAsia="宋体" w:cs="宋体"/>
                <w:i w:val="0"/>
                <w:iCs w:val="0"/>
                <w:color w:val="000000"/>
                <w:sz w:val="21"/>
                <w:szCs w:val="21"/>
                <w:u w:val="none"/>
              </w:rPr>
            </w:pPr>
          </w:p>
        </w:tc>
        <w:tc>
          <w:tcPr>
            <w:tcW w:w="104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9C774B">
            <w:pPr>
              <w:jc w:val="center"/>
              <w:rPr>
                <w:rFonts w:hint="eastAsia" w:ascii="宋体" w:hAnsi="宋体" w:eastAsia="宋体" w:cs="宋体"/>
                <w:i w:val="0"/>
                <w:iCs w:val="0"/>
                <w:color w:val="000000"/>
                <w:sz w:val="21"/>
                <w:szCs w:val="21"/>
                <w:u w:val="none"/>
              </w:rPr>
            </w:pPr>
          </w:p>
        </w:tc>
        <w:tc>
          <w:tcPr>
            <w:tcW w:w="17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877C0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发泡胶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1FCF9">
            <w:pPr>
              <w:jc w:val="center"/>
              <w:rPr>
                <w:rFonts w:hint="eastAsia" w:ascii="宋体" w:hAnsi="宋体" w:eastAsia="宋体" w:cs="宋体"/>
                <w:i w:val="0"/>
                <w:iCs w:val="0"/>
                <w:color w:val="000000"/>
                <w:sz w:val="21"/>
                <w:szCs w:val="21"/>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A7A66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A6C91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6.00 </w:t>
            </w:r>
          </w:p>
        </w:tc>
        <w:tc>
          <w:tcPr>
            <w:tcW w:w="9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497FE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0.00 </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0A06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0.00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E85AE">
            <w:pPr>
              <w:jc w:val="center"/>
              <w:rPr>
                <w:rFonts w:hint="eastAsia" w:ascii="宋体" w:hAnsi="宋体" w:eastAsia="宋体" w:cs="宋体"/>
                <w:i w:val="0"/>
                <w:iCs w:val="0"/>
                <w:color w:val="000000"/>
                <w:sz w:val="21"/>
                <w:szCs w:val="21"/>
                <w:u w:val="none"/>
              </w:rPr>
            </w:pPr>
          </w:p>
        </w:tc>
      </w:tr>
      <w:tr w14:paraId="048FB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8E1D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AEFBD9">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合  计（元）：</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E3AEA8">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323913.00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D2738">
            <w:pPr>
              <w:jc w:val="center"/>
              <w:rPr>
                <w:rFonts w:hint="eastAsia" w:ascii="宋体" w:hAnsi="宋体" w:eastAsia="宋体" w:cs="宋体"/>
                <w:b/>
                <w:bCs/>
                <w:i w:val="0"/>
                <w:iCs w:val="0"/>
                <w:color w:val="000000"/>
                <w:sz w:val="22"/>
                <w:szCs w:val="22"/>
                <w:u w:val="none"/>
              </w:rPr>
            </w:pPr>
          </w:p>
        </w:tc>
      </w:tr>
      <w:tr w14:paraId="687F0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725A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10</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455D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管理费（3%）：</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99D19">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9717.39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CD518">
            <w:pPr>
              <w:jc w:val="center"/>
              <w:rPr>
                <w:rFonts w:hint="eastAsia" w:ascii="宋体" w:hAnsi="宋体" w:eastAsia="宋体" w:cs="宋体"/>
                <w:b/>
                <w:bCs/>
                <w:i w:val="0"/>
                <w:iCs w:val="0"/>
                <w:color w:val="000000"/>
                <w:sz w:val="22"/>
                <w:szCs w:val="22"/>
                <w:u w:val="none"/>
              </w:rPr>
            </w:pPr>
          </w:p>
        </w:tc>
      </w:tr>
      <w:tr w14:paraId="6E1094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BE6FD">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11</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3E99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税  金（9%）：</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24CC34">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30026.74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CCD69">
            <w:pPr>
              <w:jc w:val="center"/>
              <w:rPr>
                <w:rFonts w:hint="eastAsia" w:ascii="宋体" w:hAnsi="宋体" w:eastAsia="宋体" w:cs="宋体"/>
                <w:b/>
                <w:bCs/>
                <w:i w:val="0"/>
                <w:iCs w:val="0"/>
                <w:color w:val="000000"/>
                <w:sz w:val="22"/>
                <w:szCs w:val="22"/>
                <w:u w:val="none"/>
              </w:rPr>
            </w:pPr>
          </w:p>
        </w:tc>
      </w:tr>
      <w:tr w14:paraId="763DA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80" w:hRule="atLeast"/>
          <w:jc w:val="center"/>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7E43C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12</w:t>
            </w:r>
          </w:p>
        </w:tc>
        <w:tc>
          <w:tcPr>
            <w:tcW w:w="0" w:type="auto"/>
            <w:gridSpan w:val="6"/>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8E9096">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总费用（元）：</w:t>
            </w:r>
          </w:p>
        </w:tc>
        <w:tc>
          <w:tcPr>
            <w:tcW w:w="121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ECA7EA">
            <w:pPr>
              <w:keepNext w:val="0"/>
              <w:keepLines w:val="0"/>
              <w:widowControl/>
              <w:suppressLineNumbers w:val="0"/>
              <w:jc w:val="center"/>
              <w:textAlignment w:val="center"/>
              <w:rPr>
                <w:rFonts w:hint="eastAsia" w:ascii="宋体" w:hAnsi="宋体" w:eastAsia="宋体" w:cs="宋体"/>
                <w:b/>
                <w:bCs/>
                <w:i w:val="0"/>
                <w:iCs w:val="0"/>
                <w:color w:val="auto"/>
                <w:sz w:val="22"/>
                <w:szCs w:val="22"/>
                <w:u w:val="none"/>
              </w:rPr>
            </w:pPr>
            <w:r>
              <w:rPr>
                <w:rFonts w:hint="eastAsia" w:ascii="宋体" w:hAnsi="宋体" w:eastAsia="宋体" w:cs="宋体"/>
                <w:b/>
                <w:bCs/>
                <w:i w:val="0"/>
                <w:iCs w:val="0"/>
                <w:color w:val="auto"/>
                <w:kern w:val="0"/>
                <w:sz w:val="22"/>
                <w:szCs w:val="22"/>
                <w:u w:val="none"/>
                <w:lang w:val="en-US" w:eastAsia="zh-CN" w:bidi="ar"/>
              </w:rPr>
              <w:t xml:space="preserve">363657.13 </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97AC5">
            <w:pPr>
              <w:jc w:val="center"/>
              <w:rPr>
                <w:rFonts w:hint="eastAsia" w:ascii="宋体" w:hAnsi="宋体" w:eastAsia="宋体" w:cs="宋体"/>
                <w:b/>
                <w:bCs/>
                <w:i w:val="0"/>
                <w:iCs w:val="0"/>
                <w:color w:val="000000"/>
                <w:sz w:val="22"/>
                <w:szCs w:val="22"/>
                <w:u w:val="none"/>
              </w:rPr>
            </w:pPr>
          </w:p>
        </w:tc>
      </w:tr>
    </w:tbl>
    <w:p w14:paraId="2EBB88A6">
      <w:pPr>
        <w:pStyle w:val="12"/>
        <w:ind w:left="0" w:leftChars="0" w:firstLine="0" w:firstLineChars="0"/>
        <w:rPr>
          <w:rFonts w:hint="default"/>
          <w:lang w:val="en-US" w:eastAsia="zh-CN"/>
        </w:rPr>
      </w:pPr>
    </w:p>
    <w:p w14:paraId="5BC192DD">
      <w:pPr>
        <w:spacing w:line="360" w:lineRule="exact"/>
        <w:jc w:val="left"/>
        <w:rPr>
          <w:rFonts w:hint="eastAsia" w:ascii="宋体" w:hAnsi="宋体" w:cs="宋体"/>
          <w:b/>
          <w:szCs w:val="21"/>
        </w:rPr>
      </w:pPr>
      <w:r>
        <w:rPr>
          <w:rFonts w:hint="eastAsia" w:ascii="宋体" w:hAnsi="宋体" w:cs="宋体"/>
          <w:b/>
          <w:szCs w:val="21"/>
        </w:rPr>
        <w:t>注：按包干总价</w:t>
      </w:r>
      <w:r>
        <w:rPr>
          <w:rFonts w:hint="eastAsia" w:ascii="宋体" w:hAnsi="宋体" w:cs="宋体"/>
          <w:b/>
          <w:szCs w:val="21"/>
          <w:lang w:eastAsia="zh-CN"/>
        </w:rPr>
        <w:t>（单价包含材料、运输、安装、人工、辅材、损耗等全部费用）</w:t>
      </w:r>
      <w:r>
        <w:rPr>
          <w:rFonts w:hint="eastAsia" w:ascii="宋体" w:hAnsi="宋体" w:cs="宋体"/>
          <w:b/>
          <w:szCs w:val="21"/>
        </w:rPr>
        <w:t>。（</w:t>
      </w:r>
      <w:bookmarkStart w:id="29" w:name="OLE_LINK1"/>
      <w:r>
        <w:rPr>
          <w:rFonts w:hint="eastAsia" w:ascii="宋体" w:hAnsi="宋体" w:cs="宋体"/>
          <w:b/>
          <w:szCs w:val="21"/>
        </w:rPr>
        <w:t>报价表文件应附带工程量清单表格</w:t>
      </w:r>
      <w:bookmarkEnd w:id="29"/>
      <w:r>
        <w:rPr>
          <w:rFonts w:hint="eastAsia" w:ascii="宋体" w:hAnsi="宋体" w:cs="宋体"/>
          <w:b/>
          <w:szCs w:val="21"/>
        </w:rPr>
        <w:t>）</w:t>
      </w:r>
    </w:p>
    <w:p w14:paraId="5B76CADF">
      <w:pPr>
        <w:spacing w:line="360" w:lineRule="exact"/>
        <w:jc w:val="left"/>
        <w:rPr>
          <w:rFonts w:hint="eastAsia" w:ascii="宋体" w:hAnsi="宋体" w:eastAsia="宋体" w:cs="宋体"/>
          <w:szCs w:val="21"/>
          <w:lang w:val="en-US" w:eastAsia="zh-CN"/>
        </w:rPr>
      </w:pPr>
    </w:p>
    <w:p w14:paraId="4B0C19DA">
      <w:pPr>
        <w:spacing w:line="360" w:lineRule="exact"/>
        <w:jc w:val="left"/>
        <w:rPr>
          <w:rFonts w:hint="eastAsia" w:ascii="宋体" w:hAnsi="宋体" w:eastAsia="宋体" w:cs="宋体"/>
          <w:szCs w:val="21"/>
          <w:lang w:val="en-US" w:eastAsia="zh-CN"/>
        </w:rPr>
      </w:pPr>
    </w:p>
    <w:p w14:paraId="600FD90A">
      <w:pPr>
        <w:spacing w:line="360" w:lineRule="exact"/>
        <w:jc w:val="left"/>
        <w:rPr>
          <w:rFonts w:hint="eastAsia" w:ascii="宋体" w:hAnsi="宋体" w:eastAsia="宋体" w:cs="宋体"/>
          <w:szCs w:val="21"/>
          <w:lang w:val="en-US" w:eastAsia="zh-CN"/>
        </w:rPr>
      </w:pPr>
    </w:p>
    <w:p w14:paraId="2041DEBD">
      <w:pPr>
        <w:spacing w:line="360" w:lineRule="exact"/>
        <w:jc w:val="left"/>
        <w:rPr>
          <w:rFonts w:hint="eastAsia" w:ascii="宋体" w:hAnsi="宋体" w:eastAsia="宋体" w:cs="宋体"/>
          <w:szCs w:val="21"/>
          <w:lang w:val="en-US" w:eastAsia="zh-CN"/>
        </w:rPr>
      </w:pPr>
    </w:p>
    <w:p w14:paraId="770B6649">
      <w:pPr>
        <w:spacing w:line="360" w:lineRule="exact"/>
        <w:jc w:val="left"/>
        <w:rPr>
          <w:rFonts w:hint="eastAsia" w:ascii="宋体" w:hAnsi="宋体" w:eastAsia="宋体" w:cs="宋体"/>
          <w:szCs w:val="21"/>
          <w:lang w:val="en-US" w:eastAsia="zh-CN"/>
        </w:rPr>
      </w:pPr>
    </w:p>
    <w:p w14:paraId="704D8C55">
      <w:pPr>
        <w:spacing w:line="360" w:lineRule="exact"/>
        <w:jc w:val="left"/>
        <w:rPr>
          <w:rFonts w:hint="eastAsia" w:ascii="宋体" w:hAnsi="宋体" w:eastAsia="宋体" w:cs="宋体"/>
          <w:szCs w:val="21"/>
          <w:lang w:val="en-US" w:eastAsia="zh-CN"/>
        </w:rPr>
      </w:pPr>
    </w:p>
    <w:p w14:paraId="63F298F3">
      <w:pPr>
        <w:spacing w:line="360" w:lineRule="exact"/>
        <w:jc w:val="left"/>
        <w:rPr>
          <w:rFonts w:hint="eastAsia" w:ascii="宋体" w:hAnsi="宋体" w:eastAsia="宋体" w:cs="宋体"/>
          <w:szCs w:val="21"/>
          <w:lang w:val="en-US" w:eastAsia="zh-CN"/>
        </w:rPr>
      </w:pPr>
    </w:p>
    <w:p w14:paraId="6AD7C89B">
      <w:pPr>
        <w:spacing w:line="360" w:lineRule="exact"/>
        <w:jc w:val="left"/>
        <w:rPr>
          <w:rFonts w:hint="eastAsia" w:ascii="宋体" w:hAnsi="宋体" w:eastAsia="宋体" w:cs="宋体"/>
          <w:szCs w:val="21"/>
          <w:lang w:val="en-US" w:eastAsia="zh-CN"/>
        </w:rPr>
      </w:pPr>
    </w:p>
    <w:p w14:paraId="2880E384">
      <w:pPr>
        <w:spacing w:line="240" w:lineRule="auto"/>
        <w:jc w:val="left"/>
        <w:rPr>
          <w:rFonts w:hint="eastAsia" w:ascii="Times New Roman" w:hAnsi="Times New Roman" w:eastAsia="宋体" w:cs="Times New Roman"/>
          <w:b/>
          <w:bCs/>
          <w:kern w:val="28"/>
          <w:sz w:val="30"/>
          <w:szCs w:val="30"/>
          <w:lang w:val="en-US" w:eastAsia="zh-CN" w:bidi="ar-SA"/>
        </w:rPr>
      </w:pPr>
      <w:r>
        <w:rPr>
          <w:rFonts w:hint="eastAsia"/>
          <w:b/>
          <w:bCs/>
          <w:sz w:val="30"/>
          <w:szCs w:val="30"/>
          <w:lang w:val="en-US" w:eastAsia="zh-CN"/>
        </w:rPr>
        <w:t>附件：钢构屋面设计</w:t>
      </w:r>
      <w:r>
        <w:rPr>
          <w:rFonts w:hint="eastAsia" w:ascii="Times New Roman" w:hAnsi="Times New Roman" w:eastAsia="宋体" w:cs="Times New Roman"/>
          <w:b/>
          <w:bCs/>
          <w:kern w:val="28"/>
          <w:sz w:val="30"/>
          <w:szCs w:val="30"/>
          <w:lang w:val="en-US" w:eastAsia="zh-CN" w:bidi="ar-SA"/>
        </w:rPr>
        <w:t>图</w:t>
      </w:r>
    </w:p>
    <w:p w14:paraId="45999EE3">
      <w:pPr>
        <w:spacing w:line="240" w:lineRule="auto"/>
        <w:jc w:val="left"/>
        <w:rPr>
          <w:rFonts w:hint="eastAsia" w:ascii="Times New Roman" w:hAnsi="Times New Roman" w:eastAsia="宋体" w:cs="Times New Roman"/>
          <w:b/>
          <w:bCs/>
          <w:kern w:val="28"/>
          <w:sz w:val="30"/>
          <w:szCs w:val="30"/>
          <w:lang w:val="en-US" w:eastAsia="zh-CN" w:bidi="ar-SA"/>
        </w:rPr>
      </w:pPr>
    </w:p>
    <w:p w14:paraId="0DC2AFAC">
      <w:pPr>
        <w:numPr>
          <w:ilvl w:val="0"/>
          <w:numId w:val="0"/>
        </w:numPr>
        <w:jc w:val="center"/>
        <w:rPr>
          <w:rFonts w:hint="default" w:ascii="宋体" w:hAnsi="宋体" w:cs="宋体"/>
          <w:b w:val="0"/>
          <w:bCs w:val="0"/>
          <w:sz w:val="32"/>
          <w:szCs w:val="32"/>
          <w:lang w:val="en-US" w:eastAsia="zh-CN"/>
        </w:rPr>
      </w:pPr>
      <w:r>
        <w:drawing>
          <wp:inline distT="0" distB="0" distL="114300" distR="114300">
            <wp:extent cx="5573395" cy="2870835"/>
            <wp:effectExtent l="0" t="0" r="1905" b="1206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5573395" cy="2870835"/>
                    </a:xfrm>
                    <a:prstGeom prst="rect">
                      <a:avLst/>
                    </a:prstGeom>
                    <a:noFill/>
                    <a:ln>
                      <a:noFill/>
                    </a:ln>
                  </pic:spPr>
                </pic:pic>
              </a:graphicData>
            </a:graphic>
          </wp:inline>
        </w:drawing>
      </w:r>
    </w:p>
    <w:sectPr>
      <w:headerReference r:id="rId11" w:type="default"/>
      <w:footerReference r:id="rId12" w:type="default"/>
      <w:pgSz w:w="11906" w:h="16838"/>
      <w:pgMar w:top="851" w:right="1133" w:bottom="993" w:left="1418" w:header="709" w:footer="120" w:gutter="0"/>
      <w:pgBorders>
        <w:top w:val="none" w:sz="0" w:space="0"/>
        <w:left w:val="none" w:sz="0" w:space="0"/>
        <w:bottom w:val="none" w:sz="0" w:space="0"/>
        <w:right w:val="none" w:sz="0" w:space="0"/>
      </w:pgBorders>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 w:name="????">
    <w:altName w:val="Segoe Print"/>
    <w:panose1 w:val="00000000000000000000"/>
    <w:charset w:val="00"/>
    <w:family w:val="decorative"/>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01EEF8">
    <w:pPr>
      <w:pStyle w:val="25"/>
    </w:pPr>
    <w:r>
      <w:rPr>
        <w:rStyle w:val="40"/>
        <w:rFonts w:ascii="宋体" w:hAnsi="宋体" w:cs="宋体"/>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BED55B">
    <w:pPr>
      <w:pStyle w:val="25"/>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2DE799">
    <w:pPr>
      <w:pStyle w:val="2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2DB87E">
    <w:pPr>
      <w:pStyle w:val="25"/>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0935C37">
                          <w:pPr>
                            <w:pStyle w:val="25"/>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0935C37">
                    <w:pPr>
                      <w:pStyle w:val="25"/>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63ED70">
    <w:pPr>
      <w:pStyle w:val="84"/>
      <w:tabs>
        <w:tab w:val="clear" w:pos="4153"/>
        <w:tab w:val="clear" w:pos="8306"/>
      </w:tabs>
      <w:ind w:firstLine="3330" w:firstLineChars="1850"/>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A743450">
                          <w:pPr>
                            <w:pStyle w:val="25"/>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6A743450">
                    <w:pPr>
                      <w:pStyle w:val="25"/>
                    </w:pPr>
                    <w:r>
                      <w:fldChar w:fldCharType="begin"/>
                    </w:r>
                    <w:r>
                      <w:instrText xml:space="preserve"> PAGE  \* MERGEFORMAT </w:instrText>
                    </w:r>
                    <w:r>
                      <w:fldChar w:fldCharType="separate"/>
                    </w:r>
                    <w:r>
                      <w:t>19</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E0ABBCD">
    <w:pPr>
      <w:pStyle w:val="26"/>
      <w:jc w:val="both"/>
      <w:rPr>
        <w:rFonts w:hint="default"/>
        <w:lang w:val="en-US"/>
      </w:rPr>
    </w:pPr>
    <w:r>
      <w:rPr>
        <w:rFonts w:hint="eastAsia" w:ascii="宋体" w:hAnsi="宋体" w:cs="宋体"/>
        <w:b/>
        <w:bCs/>
        <w:sz w:val="21"/>
        <w:szCs w:val="21"/>
        <w:highlight w:val="none"/>
        <w:lang w:val="en-US" w:eastAsia="zh-CN"/>
      </w:rPr>
      <w:t>汨罗丰仓母猪场栏舍屋面维修改造工程项目（第二次）                                   谈判文件</w:t>
    </w:r>
    <w:r>
      <w:rPr>
        <w:rFonts w:hint="eastAsia" w:ascii="宋体" w:hAnsi="宋体" w:cs="宋体"/>
        <w:b/>
        <w:bCs/>
        <w:sz w:val="15"/>
        <w:szCs w:val="15"/>
        <w:highlight w:val="none"/>
        <w:lang w:val="en-US" w:eastAsia="zh-CN"/>
      </w:rP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439E7A">
    <w:pPr>
      <w:pStyle w:val="26"/>
      <w:jc w:val="both"/>
    </w:pPr>
    <w:r>
      <w:rPr>
        <w:rFonts w:hint="eastAsia" w:ascii="宋体" w:hAnsi="宋体" w:cs="宋体"/>
        <w:b/>
        <w:bCs/>
        <w:sz w:val="21"/>
        <w:szCs w:val="21"/>
        <w:highlight w:val="none"/>
        <w:lang w:val="en-US" w:eastAsia="zh-CN"/>
      </w:rPr>
      <w:t>汨罗丰仓母猪场栏舍屋面维修改造工程项目（第二次）                              谈判文件</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02FD17">
    <w:pPr>
      <w:pStyle w:val="26"/>
      <w:jc w:val="both"/>
    </w:pPr>
    <w:r>
      <w:rPr>
        <w:rFonts w:hint="eastAsia" w:ascii="宋体" w:hAnsi="宋体" w:cs="宋体"/>
        <w:b/>
        <w:bCs/>
        <w:sz w:val="21"/>
        <w:szCs w:val="21"/>
        <w:highlight w:val="none"/>
        <w:lang w:val="en-US" w:eastAsia="zh-CN"/>
      </w:rPr>
      <w:t>汨罗丰仓母猪场栏舍屋面维修改造工程项目（第二次）                             谈判文件</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FEB14D">
    <w:pPr>
      <w:pStyle w:val="26"/>
      <w:jc w:val="both"/>
    </w:pPr>
    <w:r>
      <w:rPr>
        <w:rFonts w:hint="eastAsia" w:ascii="宋体" w:hAnsi="宋体" w:cs="宋体"/>
        <w:b/>
        <w:bCs/>
        <w:sz w:val="21"/>
        <w:szCs w:val="21"/>
        <w:highlight w:val="none"/>
        <w:lang w:val="en-US" w:eastAsia="zh-CN"/>
      </w:rPr>
      <w:t>汨罗丰仓母猪场栏舍屋面维修改造工程项目（第二次）                               谈判文件</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A53131">
    <w:pPr>
      <w:pStyle w:val="26"/>
    </w:pPr>
    <w:r>
      <w:rPr>
        <w:rFonts w:hint="eastAsia" w:ascii="宋体" w:hAnsi="宋体" w:cs="宋体"/>
        <w:b/>
        <w:bCs/>
        <w:sz w:val="21"/>
        <w:szCs w:val="21"/>
        <w:highlight w:val="none"/>
        <w:lang w:val="en-US" w:eastAsia="zh-CN"/>
      </w:rPr>
      <w:t>汨罗丰仓母猪场栏舍屋面维修改造工程项目（第二次）                                          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B"/>
    <w:multiLevelType w:val="multilevel"/>
    <w:tmpl w:val="0000000B"/>
    <w:lvl w:ilvl="0" w:tentative="0">
      <w:start w:val="1"/>
      <w:numFmt w:val="japaneseCounting"/>
      <w:lvlText w:val="%1、"/>
      <w:lvlJc w:val="left"/>
      <w:pPr>
        <w:tabs>
          <w:tab w:val="left" w:pos="1402"/>
        </w:tabs>
        <w:ind w:left="1402" w:hanging="720"/>
      </w:pPr>
      <w:rPr>
        <w:rFonts w:hint="eastAsia"/>
      </w:rPr>
    </w:lvl>
    <w:lvl w:ilvl="1" w:tentative="0">
      <w:start w:val="1"/>
      <w:numFmt w:val="lowerLetter"/>
      <w:pStyle w:val="3"/>
      <w:lvlText w:val="%2)"/>
      <w:lvlJc w:val="left"/>
      <w:pPr>
        <w:tabs>
          <w:tab w:val="left" w:pos="1522"/>
        </w:tabs>
        <w:ind w:left="1522" w:hanging="420"/>
      </w:pPr>
    </w:lvl>
    <w:lvl w:ilvl="2" w:tentative="0">
      <w:start w:val="1"/>
      <w:numFmt w:val="lowerRoman"/>
      <w:pStyle w:val="4"/>
      <w:lvlText w:val="%3."/>
      <w:lvlJc w:val="right"/>
      <w:pPr>
        <w:tabs>
          <w:tab w:val="left" w:pos="1942"/>
        </w:tabs>
        <w:ind w:left="1942" w:hanging="420"/>
      </w:pPr>
    </w:lvl>
    <w:lvl w:ilvl="3" w:tentative="0">
      <w:start w:val="1"/>
      <w:numFmt w:val="decimal"/>
      <w:lvlText w:val="%4."/>
      <w:lvlJc w:val="left"/>
      <w:pPr>
        <w:tabs>
          <w:tab w:val="left" w:pos="2362"/>
        </w:tabs>
        <w:ind w:left="2362" w:hanging="420"/>
      </w:pPr>
    </w:lvl>
    <w:lvl w:ilvl="4" w:tentative="0">
      <w:start w:val="1"/>
      <w:numFmt w:val="lowerLetter"/>
      <w:lvlText w:val="%5)"/>
      <w:lvlJc w:val="left"/>
      <w:pPr>
        <w:tabs>
          <w:tab w:val="left" w:pos="2782"/>
        </w:tabs>
        <w:ind w:left="2782" w:hanging="420"/>
      </w:pPr>
    </w:lvl>
    <w:lvl w:ilvl="5" w:tentative="0">
      <w:start w:val="1"/>
      <w:numFmt w:val="lowerRoman"/>
      <w:lvlText w:val="%6."/>
      <w:lvlJc w:val="right"/>
      <w:pPr>
        <w:tabs>
          <w:tab w:val="left" w:pos="3202"/>
        </w:tabs>
        <w:ind w:left="3202" w:hanging="420"/>
      </w:pPr>
    </w:lvl>
    <w:lvl w:ilvl="6" w:tentative="0">
      <w:start w:val="1"/>
      <w:numFmt w:val="decimal"/>
      <w:lvlText w:val="%7."/>
      <w:lvlJc w:val="left"/>
      <w:pPr>
        <w:tabs>
          <w:tab w:val="left" w:pos="3622"/>
        </w:tabs>
        <w:ind w:left="3622" w:hanging="420"/>
      </w:pPr>
    </w:lvl>
    <w:lvl w:ilvl="7" w:tentative="0">
      <w:start w:val="1"/>
      <w:numFmt w:val="lowerLetter"/>
      <w:lvlText w:val="%8)"/>
      <w:lvlJc w:val="left"/>
      <w:pPr>
        <w:tabs>
          <w:tab w:val="left" w:pos="4042"/>
        </w:tabs>
        <w:ind w:left="4042" w:hanging="420"/>
      </w:pPr>
    </w:lvl>
    <w:lvl w:ilvl="8" w:tentative="0">
      <w:start w:val="1"/>
      <w:numFmt w:val="lowerRoman"/>
      <w:lvlText w:val="%9."/>
      <w:lvlJc w:val="right"/>
      <w:pPr>
        <w:tabs>
          <w:tab w:val="left" w:pos="4462"/>
        </w:tabs>
        <w:ind w:left="4462" w:hanging="420"/>
      </w:pPr>
    </w:lvl>
  </w:abstractNum>
  <w:abstractNum w:abstractNumId="1">
    <w:nsid w:val="65E00F49"/>
    <w:multiLevelType w:val="singleLevel"/>
    <w:tmpl w:val="65E00F49"/>
    <w:lvl w:ilvl="0" w:tentative="0">
      <w:start w:val="4"/>
      <w:numFmt w:val="chineseCounting"/>
      <w:suff w:val="space"/>
      <w:lvlText w:val="第%1章"/>
      <w:lvlJc w:val="left"/>
      <w:rPr>
        <w:rFonts w:hint="eastAsia"/>
      </w:rPr>
    </w:lvl>
  </w:abstractNum>
  <w:abstractNum w:abstractNumId="2">
    <w:nsid w:val="7C377625"/>
    <w:multiLevelType w:val="singleLevel"/>
    <w:tmpl w:val="7C377625"/>
    <w:lvl w:ilvl="0" w:tentative="0">
      <w:start w:val="7"/>
      <w:numFmt w:val="chineseCounting"/>
      <w:suff w:val="space"/>
      <w:lvlText w:val="第%1章"/>
      <w:lvlJc w:val="left"/>
      <w:rPr>
        <w:rFonts w:hint="eastAsia"/>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oNotHyphenateCaps/>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FjZTBjOGYwMjkwZGM0MWNkMjVhYzZhYTc5N2Y5NGEifQ=="/>
  </w:docVars>
  <w:rsids>
    <w:rsidRoot w:val="00172A27"/>
    <w:rsid w:val="00000674"/>
    <w:rsid w:val="00002157"/>
    <w:rsid w:val="00003006"/>
    <w:rsid w:val="000031DA"/>
    <w:rsid w:val="00003AD8"/>
    <w:rsid w:val="00003B06"/>
    <w:rsid w:val="00004946"/>
    <w:rsid w:val="00004C6C"/>
    <w:rsid w:val="00007B11"/>
    <w:rsid w:val="00007D76"/>
    <w:rsid w:val="00012CE0"/>
    <w:rsid w:val="0001355A"/>
    <w:rsid w:val="00013BDF"/>
    <w:rsid w:val="00014C85"/>
    <w:rsid w:val="00014D78"/>
    <w:rsid w:val="0001512E"/>
    <w:rsid w:val="00015240"/>
    <w:rsid w:val="00015542"/>
    <w:rsid w:val="0001564E"/>
    <w:rsid w:val="0001569B"/>
    <w:rsid w:val="00015AD9"/>
    <w:rsid w:val="00015D25"/>
    <w:rsid w:val="00016093"/>
    <w:rsid w:val="00017F6C"/>
    <w:rsid w:val="00020746"/>
    <w:rsid w:val="000207BB"/>
    <w:rsid w:val="000212F4"/>
    <w:rsid w:val="00023B89"/>
    <w:rsid w:val="00024518"/>
    <w:rsid w:val="00025759"/>
    <w:rsid w:val="000269CA"/>
    <w:rsid w:val="0003070B"/>
    <w:rsid w:val="00031196"/>
    <w:rsid w:val="0003231E"/>
    <w:rsid w:val="00032E60"/>
    <w:rsid w:val="00034AA8"/>
    <w:rsid w:val="000350FA"/>
    <w:rsid w:val="00041B7C"/>
    <w:rsid w:val="00042209"/>
    <w:rsid w:val="000423B8"/>
    <w:rsid w:val="00042931"/>
    <w:rsid w:val="00042AE9"/>
    <w:rsid w:val="0004331D"/>
    <w:rsid w:val="00047597"/>
    <w:rsid w:val="000500A6"/>
    <w:rsid w:val="00052C95"/>
    <w:rsid w:val="000530F1"/>
    <w:rsid w:val="00054571"/>
    <w:rsid w:val="000547C2"/>
    <w:rsid w:val="0005490C"/>
    <w:rsid w:val="000559D2"/>
    <w:rsid w:val="00062403"/>
    <w:rsid w:val="000629BE"/>
    <w:rsid w:val="00064F78"/>
    <w:rsid w:val="00065856"/>
    <w:rsid w:val="00066041"/>
    <w:rsid w:val="000667D4"/>
    <w:rsid w:val="000671ED"/>
    <w:rsid w:val="0007079A"/>
    <w:rsid w:val="0007135A"/>
    <w:rsid w:val="00072C1A"/>
    <w:rsid w:val="00072F44"/>
    <w:rsid w:val="0007480E"/>
    <w:rsid w:val="00074DC5"/>
    <w:rsid w:val="00074EA4"/>
    <w:rsid w:val="000750CC"/>
    <w:rsid w:val="000768F7"/>
    <w:rsid w:val="00076B1F"/>
    <w:rsid w:val="00080D90"/>
    <w:rsid w:val="00082108"/>
    <w:rsid w:val="00083A3D"/>
    <w:rsid w:val="00084006"/>
    <w:rsid w:val="00085490"/>
    <w:rsid w:val="000877A7"/>
    <w:rsid w:val="00087ADE"/>
    <w:rsid w:val="00091471"/>
    <w:rsid w:val="00092503"/>
    <w:rsid w:val="000926C3"/>
    <w:rsid w:val="00092DF9"/>
    <w:rsid w:val="000A2B1C"/>
    <w:rsid w:val="000A390B"/>
    <w:rsid w:val="000A497C"/>
    <w:rsid w:val="000A708E"/>
    <w:rsid w:val="000A76BC"/>
    <w:rsid w:val="000A78C1"/>
    <w:rsid w:val="000B26D1"/>
    <w:rsid w:val="000B3648"/>
    <w:rsid w:val="000B53EA"/>
    <w:rsid w:val="000B7751"/>
    <w:rsid w:val="000C03B0"/>
    <w:rsid w:val="000C3B3D"/>
    <w:rsid w:val="000C4259"/>
    <w:rsid w:val="000C5203"/>
    <w:rsid w:val="000C6442"/>
    <w:rsid w:val="000C65D3"/>
    <w:rsid w:val="000C710B"/>
    <w:rsid w:val="000D0D35"/>
    <w:rsid w:val="000D7C7F"/>
    <w:rsid w:val="000E36B4"/>
    <w:rsid w:val="000E4D2E"/>
    <w:rsid w:val="000E54DD"/>
    <w:rsid w:val="000E5E05"/>
    <w:rsid w:val="000E644D"/>
    <w:rsid w:val="000E6775"/>
    <w:rsid w:val="000E7FAC"/>
    <w:rsid w:val="000F039B"/>
    <w:rsid w:val="000F181F"/>
    <w:rsid w:val="000F24AA"/>
    <w:rsid w:val="000F43B4"/>
    <w:rsid w:val="000F4E00"/>
    <w:rsid w:val="000F5503"/>
    <w:rsid w:val="000F6D35"/>
    <w:rsid w:val="00103016"/>
    <w:rsid w:val="0011056A"/>
    <w:rsid w:val="001117FB"/>
    <w:rsid w:val="00113423"/>
    <w:rsid w:val="00114257"/>
    <w:rsid w:val="0011561D"/>
    <w:rsid w:val="00116B61"/>
    <w:rsid w:val="00117C90"/>
    <w:rsid w:val="00120E8F"/>
    <w:rsid w:val="00125D12"/>
    <w:rsid w:val="00126051"/>
    <w:rsid w:val="00127E73"/>
    <w:rsid w:val="0013032D"/>
    <w:rsid w:val="00130F7D"/>
    <w:rsid w:val="00132433"/>
    <w:rsid w:val="00133C41"/>
    <w:rsid w:val="00135A95"/>
    <w:rsid w:val="0014142D"/>
    <w:rsid w:val="00141933"/>
    <w:rsid w:val="0014267C"/>
    <w:rsid w:val="00143A35"/>
    <w:rsid w:val="00143CBC"/>
    <w:rsid w:val="00146054"/>
    <w:rsid w:val="0015092B"/>
    <w:rsid w:val="0015167F"/>
    <w:rsid w:val="001532FC"/>
    <w:rsid w:val="0015378B"/>
    <w:rsid w:val="001539EC"/>
    <w:rsid w:val="00155857"/>
    <w:rsid w:val="00156F8B"/>
    <w:rsid w:val="00157C88"/>
    <w:rsid w:val="001602E2"/>
    <w:rsid w:val="0016034B"/>
    <w:rsid w:val="001606A3"/>
    <w:rsid w:val="00160BE2"/>
    <w:rsid w:val="00163ACB"/>
    <w:rsid w:val="001673ED"/>
    <w:rsid w:val="00167FB4"/>
    <w:rsid w:val="00170163"/>
    <w:rsid w:val="001705E2"/>
    <w:rsid w:val="00172A27"/>
    <w:rsid w:val="00172F9F"/>
    <w:rsid w:val="00173473"/>
    <w:rsid w:val="001758BA"/>
    <w:rsid w:val="00176CB9"/>
    <w:rsid w:val="00177343"/>
    <w:rsid w:val="00177C1D"/>
    <w:rsid w:val="00180310"/>
    <w:rsid w:val="00180704"/>
    <w:rsid w:val="001815BC"/>
    <w:rsid w:val="00181D9B"/>
    <w:rsid w:val="00182B29"/>
    <w:rsid w:val="0018373E"/>
    <w:rsid w:val="001853F2"/>
    <w:rsid w:val="00185C7B"/>
    <w:rsid w:val="00187292"/>
    <w:rsid w:val="00190221"/>
    <w:rsid w:val="0019177E"/>
    <w:rsid w:val="00192117"/>
    <w:rsid w:val="00193EFD"/>
    <w:rsid w:val="0019798F"/>
    <w:rsid w:val="001A09C0"/>
    <w:rsid w:val="001A0C8E"/>
    <w:rsid w:val="001A14D4"/>
    <w:rsid w:val="001A1A4C"/>
    <w:rsid w:val="001A3498"/>
    <w:rsid w:val="001A3842"/>
    <w:rsid w:val="001A59D2"/>
    <w:rsid w:val="001A5D76"/>
    <w:rsid w:val="001A6650"/>
    <w:rsid w:val="001B18B3"/>
    <w:rsid w:val="001B1DA5"/>
    <w:rsid w:val="001B63FA"/>
    <w:rsid w:val="001B77EC"/>
    <w:rsid w:val="001B7DC0"/>
    <w:rsid w:val="001C4F10"/>
    <w:rsid w:val="001C534B"/>
    <w:rsid w:val="001C57F0"/>
    <w:rsid w:val="001C7759"/>
    <w:rsid w:val="001C7E97"/>
    <w:rsid w:val="001D0713"/>
    <w:rsid w:val="001D09C0"/>
    <w:rsid w:val="001D379D"/>
    <w:rsid w:val="001D508D"/>
    <w:rsid w:val="001D5C6F"/>
    <w:rsid w:val="001D6E41"/>
    <w:rsid w:val="001E2B87"/>
    <w:rsid w:val="001E46B5"/>
    <w:rsid w:val="001E7321"/>
    <w:rsid w:val="001F04AE"/>
    <w:rsid w:val="001F2E81"/>
    <w:rsid w:val="001F4016"/>
    <w:rsid w:val="001F4A51"/>
    <w:rsid w:val="001F55EB"/>
    <w:rsid w:val="001F73E3"/>
    <w:rsid w:val="001F792D"/>
    <w:rsid w:val="0020158E"/>
    <w:rsid w:val="00202995"/>
    <w:rsid w:val="00202C7D"/>
    <w:rsid w:val="002034D5"/>
    <w:rsid w:val="00203D1A"/>
    <w:rsid w:val="0020595B"/>
    <w:rsid w:val="00205E11"/>
    <w:rsid w:val="00211BC3"/>
    <w:rsid w:val="00213758"/>
    <w:rsid w:val="002137D1"/>
    <w:rsid w:val="00213F2D"/>
    <w:rsid w:val="00217BEF"/>
    <w:rsid w:val="002211C9"/>
    <w:rsid w:val="0022376B"/>
    <w:rsid w:val="00225E3E"/>
    <w:rsid w:val="00232E54"/>
    <w:rsid w:val="002361C8"/>
    <w:rsid w:val="00240651"/>
    <w:rsid w:val="002409C3"/>
    <w:rsid w:val="00241243"/>
    <w:rsid w:val="00242F7A"/>
    <w:rsid w:val="00245445"/>
    <w:rsid w:val="00245976"/>
    <w:rsid w:val="00246B8C"/>
    <w:rsid w:val="00250C43"/>
    <w:rsid w:val="002526BD"/>
    <w:rsid w:val="002529CC"/>
    <w:rsid w:val="00253B48"/>
    <w:rsid w:val="002541D9"/>
    <w:rsid w:val="00254AAB"/>
    <w:rsid w:val="002565C7"/>
    <w:rsid w:val="00263CA4"/>
    <w:rsid w:val="002643A7"/>
    <w:rsid w:val="002677DF"/>
    <w:rsid w:val="00267914"/>
    <w:rsid w:val="002702D3"/>
    <w:rsid w:val="00270B9C"/>
    <w:rsid w:val="0027127C"/>
    <w:rsid w:val="00271343"/>
    <w:rsid w:val="00272BB3"/>
    <w:rsid w:val="00272C29"/>
    <w:rsid w:val="00272D48"/>
    <w:rsid w:val="0027316D"/>
    <w:rsid w:val="002759A8"/>
    <w:rsid w:val="00275B04"/>
    <w:rsid w:val="002777D4"/>
    <w:rsid w:val="002833C6"/>
    <w:rsid w:val="00283EA2"/>
    <w:rsid w:val="002874FE"/>
    <w:rsid w:val="0028769E"/>
    <w:rsid w:val="00287B5B"/>
    <w:rsid w:val="0029187A"/>
    <w:rsid w:val="002933EE"/>
    <w:rsid w:val="00293B9C"/>
    <w:rsid w:val="0029528A"/>
    <w:rsid w:val="00295A61"/>
    <w:rsid w:val="002965ED"/>
    <w:rsid w:val="00297E3F"/>
    <w:rsid w:val="002A00B4"/>
    <w:rsid w:val="002A01E3"/>
    <w:rsid w:val="002A055B"/>
    <w:rsid w:val="002A0FCD"/>
    <w:rsid w:val="002A110F"/>
    <w:rsid w:val="002A1263"/>
    <w:rsid w:val="002A1EF6"/>
    <w:rsid w:val="002A568C"/>
    <w:rsid w:val="002A5B02"/>
    <w:rsid w:val="002A6047"/>
    <w:rsid w:val="002B0680"/>
    <w:rsid w:val="002B1E49"/>
    <w:rsid w:val="002B3017"/>
    <w:rsid w:val="002B3619"/>
    <w:rsid w:val="002B3F79"/>
    <w:rsid w:val="002B53BF"/>
    <w:rsid w:val="002B5A90"/>
    <w:rsid w:val="002B6374"/>
    <w:rsid w:val="002B71D8"/>
    <w:rsid w:val="002C0BCC"/>
    <w:rsid w:val="002C0CB7"/>
    <w:rsid w:val="002C1626"/>
    <w:rsid w:val="002C2D1F"/>
    <w:rsid w:val="002C3960"/>
    <w:rsid w:val="002C41B4"/>
    <w:rsid w:val="002C4753"/>
    <w:rsid w:val="002C5297"/>
    <w:rsid w:val="002C7985"/>
    <w:rsid w:val="002D0591"/>
    <w:rsid w:val="002D1429"/>
    <w:rsid w:val="002D2F0D"/>
    <w:rsid w:val="002D429E"/>
    <w:rsid w:val="002D5BA5"/>
    <w:rsid w:val="002D64FA"/>
    <w:rsid w:val="002D76A5"/>
    <w:rsid w:val="002E00AE"/>
    <w:rsid w:val="002E030B"/>
    <w:rsid w:val="002E1761"/>
    <w:rsid w:val="002E2B73"/>
    <w:rsid w:val="002E7E17"/>
    <w:rsid w:val="002F0663"/>
    <w:rsid w:val="002F18E0"/>
    <w:rsid w:val="002F1AD3"/>
    <w:rsid w:val="002F2C99"/>
    <w:rsid w:val="002F4145"/>
    <w:rsid w:val="002F5D39"/>
    <w:rsid w:val="002F63FE"/>
    <w:rsid w:val="002F6CC6"/>
    <w:rsid w:val="002F6FDC"/>
    <w:rsid w:val="002F7E57"/>
    <w:rsid w:val="00301B15"/>
    <w:rsid w:val="0030261E"/>
    <w:rsid w:val="00304048"/>
    <w:rsid w:val="003043AB"/>
    <w:rsid w:val="00304800"/>
    <w:rsid w:val="00306124"/>
    <w:rsid w:val="003071A6"/>
    <w:rsid w:val="0031080F"/>
    <w:rsid w:val="00311BAD"/>
    <w:rsid w:val="00313B2C"/>
    <w:rsid w:val="003140B4"/>
    <w:rsid w:val="00314678"/>
    <w:rsid w:val="003146D9"/>
    <w:rsid w:val="00314B1F"/>
    <w:rsid w:val="00317800"/>
    <w:rsid w:val="00317C54"/>
    <w:rsid w:val="00320A33"/>
    <w:rsid w:val="00320A98"/>
    <w:rsid w:val="003212AF"/>
    <w:rsid w:val="00322659"/>
    <w:rsid w:val="00324149"/>
    <w:rsid w:val="00324E58"/>
    <w:rsid w:val="0032544B"/>
    <w:rsid w:val="00325F06"/>
    <w:rsid w:val="0032693C"/>
    <w:rsid w:val="003271AB"/>
    <w:rsid w:val="00327602"/>
    <w:rsid w:val="00327BE5"/>
    <w:rsid w:val="0033095F"/>
    <w:rsid w:val="0033158C"/>
    <w:rsid w:val="00332C30"/>
    <w:rsid w:val="003350AE"/>
    <w:rsid w:val="00335A5D"/>
    <w:rsid w:val="00336533"/>
    <w:rsid w:val="003367C7"/>
    <w:rsid w:val="00337503"/>
    <w:rsid w:val="00340374"/>
    <w:rsid w:val="0034166C"/>
    <w:rsid w:val="003420F5"/>
    <w:rsid w:val="00342B37"/>
    <w:rsid w:val="003438E8"/>
    <w:rsid w:val="00343C53"/>
    <w:rsid w:val="00344634"/>
    <w:rsid w:val="00346946"/>
    <w:rsid w:val="003471AD"/>
    <w:rsid w:val="00347788"/>
    <w:rsid w:val="00350192"/>
    <w:rsid w:val="00352EB0"/>
    <w:rsid w:val="00353C5E"/>
    <w:rsid w:val="00354582"/>
    <w:rsid w:val="00355083"/>
    <w:rsid w:val="003564BB"/>
    <w:rsid w:val="00357560"/>
    <w:rsid w:val="00362A56"/>
    <w:rsid w:val="0036308D"/>
    <w:rsid w:val="00363D5B"/>
    <w:rsid w:val="00363DC6"/>
    <w:rsid w:val="00364857"/>
    <w:rsid w:val="003652FC"/>
    <w:rsid w:val="003669E6"/>
    <w:rsid w:val="00366F48"/>
    <w:rsid w:val="00367113"/>
    <w:rsid w:val="0037618F"/>
    <w:rsid w:val="0037797E"/>
    <w:rsid w:val="00377C86"/>
    <w:rsid w:val="003801AC"/>
    <w:rsid w:val="00382997"/>
    <w:rsid w:val="00383D92"/>
    <w:rsid w:val="00383DE0"/>
    <w:rsid w:val="00384E7F"/>
    <w:rsid w:val="00385066"/>
    <w:rsid w:val="00385DB3"/>
    <w:rsid w:val="003900DF"/>
    <w:rsid w:val="0039032C"/>
    <w:rsid w:val="003908E6"/>
    <w:rsid w:val="00392006"/>
    <w:rsid w:val="003929B5"/>
    <w:rsid w:val="00392C78"/>
    <w:rsid w:val="00392CDD"/>
    <w:rsid w:val="00393A98"/>
    <w:rsid w:val="00393AB1"/>
    <w:rsid w:val="00395BA2"/>
    <w:rsid w:val="00395CF0"/>
    <w:rsid w:val="00396C01"/>
    <w:rsid w:val="00396D1D"/>
    <w:rsid w:val="003A4FC4"/>
    <w:rsid w:val="003A5D31"/>
    <w:rsid w:val="003A7164"/>
    <w:rsid w:val="003A7C49"/>
    <w:rsid w:val="003B06A6"/>
    <w:rsid w:val="003B0A9C"/>
    <w:rsid w:val="003B1408"/>
    <w:rsid w:val="003B19D1"/>
    <w:rsid w:val="003B20D0"/>
    <w:rsid w:val="003B2FB1"/>
    <w:rsid w:val="003B7FCD"/>
    <w:rsid w:val="003B7FF8"/>
    <w:rsid w:val="003C0038"/>
    <w:rsid w:val="003C1F66"/>
    <w:rsid w:val="003C33E3"/>
    <w:rsid w:val="003C3675"/>
    <w:rsid w:val="003C4458"/>
    <w:rsid w:val="003C6D63"/>
    <w:rsid w:val="003D1C79"/>
    <w:rsid w:val="003D557D"/>
    <w:rsid w:val="003D5AF6"/>
    <w:rsid w:val="003D5F1E"/>
    <w:rsid w:val="003D7747"/>
    <w:rsid w:val="003E4211"/>
    <w:rsid w:val="003E42B3"/>
    <w:rsid w:val="003E58D3"/>
    <w:rsid w:val="003E65D8"/>
    <w:rsid w:val="003E7102"/>
    <w:rsid w:val="003E7B9B"/>
    <w:rsid w:val="003E7DB3"/>
    <w:rsid w:val="003F0384"/>
    <w:rsid w:val="003F1CA1"/>
    <w:rsid w:val="003F2A16"/>
    <w:rsid w:val="003F38DD"/>
    <w:rsid w:val="003F6555"/>
    <w:rsid w:val="003F7D00"/>
    <w:rsid w:val="00401862"/>
    <w:rsid w:val="00404ACA"/>
    <w:rsid w:val="00405D5C"/>
    <w:rsid w:val="004069EF"/>
    <w:rsid w:val="00407FF4"/>
    <w:rsid w:val="004102C0"/>
    <w:rsid w:val="004109C1"/>
    <w:rsid w:val="004112FD"/>
    <w:rsid w:val="004169A1"/>
    <w:rsid w:val="00417BE1"/>
    <w:rsid w:val="00417CE8"/>
    <w:rsid w:val="0042093E"/>
    <w:rsid w:val="00420A26"/>
    <w:rsid w:val="00426F42"/>
    <w:rsid w:val="00427660"/>
    <w:rsid w:val="00427CD0"/>
    <w:rsid w:val="00432F78"/>
    <w:rsid w:val="0043423A"/>
    <w:rsid w:val="0043750B"/>
    <w:rsid w:val="00437C84"/>
    <w:rsid w:val="00437D3E"/>
    <w:rsid w:val="00437FCB"/>
    <w:rsid w:val="004476C3"/>
    <w:rsid w:val="00447C9D"/>
    <w:rsid w:val="0045008E"/>
    <w:rsid w:val="004500E4"/>
    <w:rsid w:val="00450BF7"/>
    <w:rsid w:val="00451043"/>
    <w:rsid w:val="00451359"/>
    <w:rsid w:val="004556C5"/>
    <w:rsid w:val="00456646"/>
    <w:rsid w:val="00457F42"/>
    <w:rsid w:val="00461A57"/>
    <w:rsid w:val="004624FC"/>
    <w:rsid w:val="0046550B"/>
    <w:rsid w:val="00465520"/>
    <w:rsid w:val="00470F7A"/>
    <w:rsid w:val="00476F06"/>
    <w:rsid w:val="00477144"/>
    <w:rsid w:val="0047726F"/>
    <w:rsid w:val="00477D37"/>
    <w:rsid w:val="00480245"/>
    <w:rsid w:val="00481DC7"/>
    <w:rsid w:val="004825AD"/>
    <w:rsid w:val="0048291E"/>
    <w:rsid w:val="004830D5"/>
    <w:rsid w:val="004840A9"/>
    <w:rsid w:val="00484F02"/>
    <w:rsid w:val="0048531F"/>
    <w:rsid w:val="00486017"/>
    <w:rsid w:val="00486324"/>
    <w:rsid w:val="004878DE"/>
    <w:rsid w:val="00487917"/>
    <w:rsid w:val="00490630"/>
    <w:rsid w:val="00493711"/>
    <w:rsid w:val="004947B7"/>
    <w:rsid w:val="00495EEC"/>
    <w:rsid w:val="004A079E"/>
    <w:rsid w:val="004A1386"/>
    <w:rsid w:val="004A1804"/>
    <w:rsid w:val="004A24D2"/>
    <w:rsid w:val="004A49CA"/>
    <w:rsid w:val="004A5313"/>
    <w:rsid w:val="004A5D03"/>
    <w:rsid w:val="004A6121"/>
    <w:rsid w:val="004A6279"/>
    <w:rsid w:val="004A65B7"/>
    <w:rsid w:val="004B1577"/>
    <w:rsid w:val="004B1926"/>
    <w:rsid w:val="004B29FA"/>
    <w:rsid w:val="004B3501"/>
    <w:rsid w:val="004B4C08"/>
    <w:rsid w:val="004B5805"/>
    <w:rsid w:val="004C0777"/>
    <w:rsid w:val="004C2056"/>
    <w:rsid w:val="004C6B92"/>
    <w:rsid w:val="004D0083"/>
    <w:rsid w:val="004D0E4B"/>
    <w:rsid w:val="004D366A"/>
    <w:rsid w:val="004D4BEB"/>
    <w:rsid w:val="004D5257"/>
    <w:rsid w:val="004E00BC"/>
    <w:rsid w:val="004E05DE"/>
    <w:rsid w:val="004E0EE4"/>
    <w:rsid w:val="004E3314"/>
    <w:rsid w:val="004E5867"/>
    <w:rsid w:val="004E7BBD"/>
    <w:rsid w:val="004E7C4B"/>
    <w:rsid w:val="004F01E7"/>
    <w:rsid w:val="004F11F3"/>
    <w:rsid w:val="004F1872"/>
    <w:rsid w:val="004F3677"/>
    <w:rsid w:val="004F4AE4"/>
    <w:rsid w:val="004F4E8B"/>
    <w:rsid w:val="00502F42"/>
    <w:rsid w:val="00503B0E"/>
    <w:rsid w:val="00503ED2"/>
    <w:rsid w:val="00506860"/>
    <w:rsid w:val="0051114D"/>
    <w:rsid w:val="005120AA"/>
    <w:rsid w:val="00514AE7"/>
    <w:rsid w:val="005154BE"/>
    <w:rsid w:val="00515CFD"/>
    <w:rsid w:val="00516B64"/>
    <w:rsid w:val="00517156"/>
    <w:rsid w:val="005174BD"/>
    <w:rsid w:val="005177CC"/>
    <w:rsid w:val="00520300"/>
    <w:rsid w:val="00522912"/>
    <w:rsid w:val="00523C0D"/>
    <w:rsid w:val="00526C73"/>
    <w:rsid w:val="00527E9E"/>
    <w:rsid w:val="00530C81"/>
    <w:rsid w:val="00531B97"/>
    <w:rsid w:val="00532137"/>
    <w:rsid w:val="00532400"/>
    <w:rsid w:val="00534B69"/>
    <w:rsid w:val="00534C2B"/>
    <w:rsid w:val="0053545A"/>
    <w:rsid w:val="00536088"/>
    <w:rsid w:val="00537BF7"/>
    <w:rsid w:val="00537E11"/>
    <w:rsid w:val="00540886"/>
    <w:rsid w:val="00541BB1"/>
    <w:rsid w:val="00541FD7"/>
    <w:rsid w:val="0054221F"/>
    <w:rsid w:val="00542B4E"/>
    <w:rsid w:val="00543DE4"/>
    <w:rsid w:val="00547CF3"/>
    <w:rsid w:val="005500F9"/>
    <w:rsid w:val="005522B9"/>
    <w:rsid w:val="00553C51"/>
    <w:rsid w:val="00553D93"/>
    <w:rsid w:val="00553E09"/>
    <w:rsid w:val="005558C0"/>
    <w:rsid w:val="00556AA3"/>
    <w:rsid w:val="005579C3"/>
    <w:rsid w:val="00560075"/>
    <w:rsid w:val="00560CC2"/>
    <w:rsid w:val="00560D7C"/>
    <w:rsid w:val="00561203"/>
    <w:rsid w:val="00561F74"/>
    <w:rsid w:val="0056441A"/>
    <w:rsid w:val="00564A29"/>
    <w:rsid w:val="00565A90"/>
    <w:rsid w:val="00567033"/>
    <w:rsid w:val="00567CC4"/>
    <w:rsid w:val="00567E64"/>
    <w:rsid w:val="00571CC1"/>
    <w:rsid w:val="00574CB2"/>
    <w:rsid w:val="005755F4"/>
    <w:rsid w:val="00575DCE"/>
    <w:rsid w:val="0057624F"/>
    <w:rsid w:val="00576336"/>
    <w:rsid w:val="00576FE1"/>
    <w:rsid w:val="00580CE4"/>
    <w:rsid w:val="0058105C"/>
    <w:rsid w:val="00582818"/>
    <w:rsid w:val="0058303C"/>
    <w:rsid w:val="005835BB"/>
    <w:rsid w:val="00583EA4"/>
    <w:rsid w:val="00590624"/>
    <w:rsid w:val="00590D01"/>
    <w:rsid w:val="00590ED7"/>
    <w:rsid w:val="00592070"/>
    <w:rsid w:val="0059362E"/>
    <w:rsid w:val="00593657"/>
    <w:rsid w:val="00594125"/>
    <w:rsid w:val="00596EF0"/>
    <w:rsid w:val="0059755B"/>
    <w:rsid w:val="005A00A2"/>
    <w:rsid w:val="005A0B6F"/>
    <w:rsid w:val="005A1515"/>
    <w:rsid w:val="005A2648"/>
    <w:rsid w:val="005A2F36"/>
    <w:rsid w:val="005A3047"/>
    <w:rsid w:val="005A4FAE"/>
    <w:rsid w:val="005A6884"/>
    <w:rsid w:val="005A6E68"/>
    <w:rsid w:val="005A7BE3"/>
    <w:rsid w:val="005B0259"/>
    <w:rsid w:val="005B09AE"/>
    <w:rsid w:val="005B1287"/>
    <w:rsid w:val="005B5B31"/>
    <w:rsid w:val="005B603A"/>
    <w:rsid w:val="005B7204"/>
    <w:rsid w:val="005B7CEC"/>
    <w:rsid w:val="005B7F2A"/>
    <w:rsid w:val="005C0EAA"/>
    <w:rsid w:val="005C29FF"/>
    <w:rsid w:val="005C3D74"/>
    <w:rsid w:val="005C404B"/>
    <w:rsid w:val="005C4AEB"/>
    <w:rsid w:val="005C4E2B"/>
    <w:rsid w:val="005C7D15"/>
    <w:rsid w:val="005D01DB"/>
    <w:rsid w:val="005D056A"/>
    <w:rsid w:val="005D2493"/>
    <w:rsid w:val="005D2963"/>
    <w:rsid w:val="005D6381"/>
    <w:rsid w:val="005E0BEA"/>
    <w:rsid w:val="005E19D7"/>
    <w:rsid w:val="005F026B"/>
    <w:rsid w:val="005F1B0B"/>
    <w:rsid w:val="005F1B30"/>
    <w:rsid w:val="005F2822"/>
    <w:rsid w:val="005F3AA6"/>
    <w:rsid w:val="005F45A2"/>
    <w:rsid w:val="005F5565"/>
    <w:rsid w:val="005F5AD6"/>
    <w:rsid w:val="005F5D5B"/>
    <w:rsid w:val="005F7287"/>
    <w:rsid w:val="005F74CF"/>
    <w:rsid w:val="00603F1C"/>
    <w:rsid w:val="00604176"/>
    <w:rsid w:val="00605343"/>
    <w:rsid w:val="00606F9E"/>
    <w:rsid w:val="0061138C"/>
    <w:rsid w:val="00611EDA"/>
    <w:rsid w:val="00613471"/>
    <w:rsid w:val="00614547"/>
    <w:rsid w:val="00614F18"/>
    <w:rsid w:val="00616272"/>
    <w:rsid w:val="00616292"/>
    <w:rsid w:val="00617A9A"/>
    <w:rsid w:val="00620EE7"/>
    <w:rsid w:val="00621C48"/>
    <w:rsid w:val="00621D77"/>
    <w:rsid w:val="00622954"/>
    <w:rsid w:val="00622FDB"/>
    <w:rsid w:val="00623BA2"/>
    <w:rsid w:val="00623EF4"/>
    <w:rsid w:val="00624FC0"/>
    <w:rsid w:val="0062527E"/>
    <w:rsid w:val="00625538"/>
    <w:rsid w:val="0062557C"/>
    <w:rsid w:val="0062579E"/>
    <w:rsid w:val="00625CD0"/>
    <w:rsid w:val="00626D99"/>
    <w:rsid w:val="00627B7D"/>
    <w:rsid w:val="006301EE"/>
    <w:rsid w:val="00631369"/>
    <w:rsid w:val="006316D9"/>
    <w:rsid w:val="006321B3"/>
    <w:rsid w:val="00632EE3"/>
    <w:rsid w:val="00633A0D"/>
    <w:rsid w:val="00635833"/>
    <w:rsid w:val="00636459"/>
    <w:rsid w:val="00636E99"/>
    <w:rsid w:val="00637A89"/>
    <w:rsid w:val="00640DD8"/>
    <w:rsid w:val="00641B96"/>
    <w:rsid w:val="00642703"/>
    <w:rsid w:val="006438EB"/>
    <w:rsid w:val="00644BFB"/>
    <w:rsid w:val="00644C3A"/>
    <w:rsid w:val="00647577"/>
    <w:rsid w:val="00647BE7"/>
    <w:rsid w:val="00650510"/>
    <w:rsid w:val="0065085D"/>
    <w:rsid w:val="00650DB5"/>
    <w:rsid w:val="00650DFD"/>
    <w:rsid w:val="00653D48"/>
    <w:rsid w:val="0065416B"/>
    <w:rsid w:val="00654913"/>
    <w:rsid w:val="006550D5"/>
    <w:rsid w:val="006553A6"/>
    <w:rsid w:val="006559A1"/>
    <w:rsid w:val="006559B6"/>
    <w:rsid w:val="0065673F"/>
    <w:rsid w:val="00656B74"/>
    <w:rsid w:val="00657E6A"/>
    <w:rsid w:val="006621D1"/>
    <w:rsid w:val="006628FF"/>
    <w:rsid w:val="00662E11"/>
    <w:rsid w:val="0066500C"/>
    <w:rsid w:val="00665A1E"/>
    <w:rsid w:val="006661B0"/>
    <w:rsid w:val="0066694D"/>
    <w:rsid w:val="006701EA"/>
    <w:rsid w:val="00670257"/>
    <w:rsid w:val="0067417A"/>
    <w:rsid w:val="00674286"/>
    <w:rsid w:val="00674BD4"/>
    <w:rsid w:val="00674BD7"/>
    <w:rsid w:val="00674EC0"/>
    <w:rsid w:val="00675291"/>
    <w:rsid w:val="0067597A"/>
    <w:rsid w:val="00680C59"/>
    <w:rsid w:val="00681512"/>
    <w:rsid w:val="00682592"/>
    <w:rsid w:val="00682851"/>
    <w:rsid w:val="006830B8"/>
    <w:rsid w:val="00683694"/>
    <w:rsid w:val="006849FE"/>
    <w:rsid w:val="00684A5C"/>
    <w:rsid w:val="00685A5C"/>
    <w:rsid w:val="00687057"/>
    <w:rsid w:val="00687D8B"/>
    <w:rsid w:val="00691F78"/>
    <w:rsid w:val="0069345B"/>
    <w:rsid w:val="00693479"/>
    <w:rsid w:val="00695AA8"/>
    <w:rsid w:val="006A48F0"/>
    <w:rsid w:val="006A4EDD"/>
    <w:rsid w:val="006A64BA"/>
    <w:rsid w:val="006A66EA"/>
    <w:rsid w:val="006A7BCD"/>
    <w:rsid w:val="006B2041"/>
    <w:rsid w:val="006B38DD"/>
    <w:rsid w:val="006B53BA"/>
    <w:rsid w:val="006B6998"/>
    <w:rsid w:val="006C02C8"/>
    <w:rsid w:val="006C0E19"/>
    <w:rsid w:val="006C34D7"/>
    <w:rsid w:val="006C583C"/>
    <w:rsid w:val="006C593B"/>
    <w:rsid w:val="006C718D"/>
    <w:rsid w:val="006D0A18"/>
    <w:rsid w:val="006D0D8E"/>
    <w:rsid w:val="006D0EB9"/>
    <w:rsid w:val="006D226B"/>
    <w:rsid w:val="006D34FB"/>
    <w:rsid w:val="006D3FD4"/>
    <w:rsid w:val="006D45A6"/>
    <w:rsid w:val="006D62E9"/>
    <w:rsid w:val="006D68F0"/>
    <w:rsid w:val="006D70B9"/>
    <w:rsid w:val="006E0074"/>
    <w:rsid w:val="006E1693"/>
    <w:rsid w:val="006E2959"/>
    <w:rsid w:val="006E295F"/>
    <w:rsid w:val="006E4E22"/>
    <w:rsid w:val="006E5399"/>
    <w:rsid w:val="006E5F2F"/>
    <w:rsid w:val="006E6C2C"/>
    <w:rsid w:val="006E6E8E"/>
    <w:rsid w:val="006E766B"/>
    <w:rsid w:val="006E7D8D"/>
    <w:rsid w:val="006F0386"/>
    <w:rsid w:val="006F4A94"/>
    <w:rsid w:val="006F4C1C"/>
    <w:rsid w:val="006F7238"/>
    <w:rsid w:val="006F72E1"/>
    <w:rsid w:val="006F7E98"/>
    <w:rsid w:val="00700949"/>
    <w:rsid w:val="0070254C"/>
    <w:rsid w:val="00703857"/>
    <w:rsid w:val="00703C38"/>
    <w:rsid w:val="00704B4C"/>
    <w:rsid w:val="00704C68"/>
    <w:rsid w:val="00706022"/>
    <w:rsid w:val="00710670"/>
    <w:rsid w:val="00717478"/>
    <w:rsid w:val="007174E9"/>
    <w:rsid w:val="007177EE"/>
    <w:rsid w:val="0072050C"/>
    <w:rsid w:val="00720A5C"/>
    <w:rsid w:val="00723ED9"/>
    <w:rsid w:val="00724F86"/>
    <w:rsid w:val="0073007D"/>
    <w:rsid w:val="00733294"/>
    <w:rsid w:val="00735855"/>
    <w:rsid w:val="00736F51"/>
    <w:rsid w:val="00740710"/>
    <w:rsid w:val="00741DAC"/>
    <w:rsid w:val="0074265B"/>
    <w:rsid w:val="00742934"/>
    <w:rsid w:val="00742FA4"/>
    <w:rsid w:val="00747A54"/>
    <w:rsid w:val="00747D73"/>
    <w:rsid w:val="00747FE3"/>
    <w:rsid w:val="007500B1"/>
    <w:rsid w:val="0075022F"/>
    <w:rsid w:val="00752A97"/>
    <w:rsid w:val="0075682A"/>
    <w:rsid w:val="007619DC"/>
    <w:rsid w:val="0076327E"/>
    <w:rsid w:val="007642BF"/>
    <w:rsid w:val="00765F9D"/>
    <w:rsid w:val="00771AD0"/>
    <w:rsid w:val="00773446"/>
    <w:rsid w:val="007763DD"/>
    <w:rsid w:val="0078095B"/>
    <w:rsid w:val="00780A98"/>
    <w:rsid w:val="00780F32"/>
    <w:rsid w:val="00781FFC"/>
    <w:rsid w:val="00782B88"/>
    <w:rsid w:val="00783998"/>
    <w:rsid w:val="00784C8E"/>
    <w:rsid w:val="00785E3E"/>
    <w:rsid w:val="00787875"/>
    <w:rsid w:val="00787BE5"/>
    <w:rsid w:val="0079250A"/>
    <w:rsid w:val="00792B11"/>
    <w:rsid w:val="007938E4"/>
    <w:rsid w:val="00794180"/>
    <w:rsid w:val="0079539E"/>
    <w:rsid w:val="00795A20"/>
    <w:rsid w:val="00795AFB"/>
    <w:rsid w:val="00796D18"/>
    <w:rsid w:val="007A05B6"/>
    <w:rsid w:val="007A09A0"/>
    <w:rsid w:val="007A2320"/>
    <w:rsid w:val="007A23B1"/>
    <w:rsid w:val="007A26F7"/>
    <w:rsid w:val="007A4080"/>
    <w:rsid w:val="007A44EF"/>
    <w:rsid w:val="007A4575"/>
    <w:rsid w:val="007A4DC4"/>
    <w:rsid w:val="007A5536"/>
    <w:rsid w:val="007A6B3E"/>
    <w:rsid w:val="007B13F5"/>
    <w:rsid w:val="007B52FF"/>
    <w:rsid w:val="007B7C4C"/>
    <w:rsid w:val="007C008E"/>
    <w:rsid w:val="007C064B"/>
    <w:rsid w:val="007C2640"/>
    <w:rsid w:val="007C480F"/>
    <w:rsid w:val="007C4F89"/>
    <w:rsid w:val="007D0251"/>
    <w:rsid w:val="007D07FC"/>
    <w:rsid w:val="007D0A29"/>
    <w:rsid w:val="007D3273"/>
    <w:rsid w:val="007D37ED"/>
    <w:rsid w:val="007D3917"/>
    <w:rsid w:val="007D4F21"/>
    <w:rsid w:val="007E0F5C"/>
    <w:rsid w:val="007E4794"/>
    <w:rsid w:val="007E5AF3"/>
    <w:rsid w:val="007F361C"/>
    <w:rsid w:val="007F4C86"/>
    <w:rsid w:val="007F73CD"/>
    <w:rsid w:val="007F7528"/>
    <w:rsid w:val="00800969"/>
    <w:rsid w:val="00800C38"/>
    <w:rsid w:val="0080478A"/>
    <w:rsid w:val="00804A0F"/>
    <w:rsid w:val="00804D03"/>
    <w:rsid w:val="0080584A"/>
    <w:rsid w:val="008058B8"/>
    <w:rsid w:val="00806865"/>
    <w:rsid w:val="00810847"/>
    <w:rsid w:val="0081089B"/>
    <w:rsid w:val="00811377"/>
    <w:rsid w:val="00812113"/>
    <w:rsid w:val="00812CEA"/>
    <w:rsid w:val="008138ED"/>
    <w:rsid w:val="00813F56"/>
    <w:rsid w:val="008163F8"/>
    <w:rsid w:val="008167D7"/>
    <w:rsid w:val="00817679"/>
    <w:rsid w:val="00821C1E"/>
    <w:rsid w:val="0082369E"/>
    <w:rsid w:val="00823E82"/>
    <w:rsid w:val="00825507"/>
    <w:rsid w:val="008262CA"/>
    <w:rsid w:val="00826950"/>
    <w:rsid w:val="00830DE9"/>
    <w:rsid w:val="008310B7"/>
    <w:rsid w:val="00833F78"/>
    <w:rsid w:val="0083513F"/>
    <w:rsid w:val="008354A4"/>
    <w:rsid w:val="00835691"/>
    <w:rsid w:val="008427F2"/>
    <w:rsid w:val="00844582"/>
    <w:rsid w:val="00844CAD"/>
    <w:rsid w:val="0084558C"/>
    <w:rsid w:val="00846A15"/>
    <w:rsid w:val="00847173"/>
    <w:rsid w:val="0084722B"/>
    <w:rsid w:val="008509A9"/>
    <w:rsid w:val="00851294"/>
    <w:rsid w:val="00851FA7"/>
    <w:rsid w:val="00852FAF"/>
    <w:rsid w:val="00853B71"/>
    <w:rsid w:val="00855CBE"/>
    <w:rsid w:val="00860B33"/>
    <w:rsid w:val="0086451D"/>
    <w:rsid w:val="008662E8"/>
    <w:rsid w:val="008666F1"/>
    <w:rsid w:val="00867BB4"/>
    <w:rsid w:val="008727DB"/>
    <w:rsid w:val="00876347"/>
    <w:rsid w:val="00880BBC"/>
    <w:rsid w:val="00881B77"/>
    <w:rsid w:val="0088397F"/>
    <w:rsid w:val="00885E91"/>
    <w:rsid w:val="00891AAF"/>
    <w:rsid w:val="00892432"/>
    <w:rsid w:val="008933CB"/>
    <w:rsid w:val="008935A9"/>
    <w:rsid w:val="008944BC"/>
    <w:rsid w:val="00894AFF"/>
    <w:rsid w:val="00894D24"/>
    <w:rsid w:val="00895A73"/>
    <w:rsid w:val="00897466"/>
    <w:rsid w:val="008975CC"/>
    <w:rsid w:val="008A065F"/>
    <w:rsid w:val="008A268F"/>
    <w:rsid w:val="008A2F95"/>
    <w:rsid w:val="008A3CE8"/>
    <w:rsid w:val="008A440C"/>
    <w:rsid w:val="008A6676"/>
    <w:rsid w:val="008B0D52"/>
    <w:rsid w:val="008B10C9"/>
    <w:rsid w:val="008B2326"/>
    <w:rsid w:val="008B3E34"/>
    <w:rsid w:val="008B4B92"/>
    <w:rsid w:val="008B528E"/>
    <w:rsid w:val="008B7A16"/>
    <w:rsid w:val="008C2274"/>
    <w:rsid w:val="008C3877"/>
    <w:rsid w:val="008C44C3"/>
    <w:rsid w:val="008C4AA2"/>
    <w:rsid w:val="008C4FAF"/>
    <w:rsid w:val="008C6F63"/>
    <w:rsid w:val="008C7BB0"/>
    <w:rsid w:val="008D2284"/>
    <w:rsid w:val="008D2DC7"/>
    <w:rsid w:val="008D3C47"/>
    <w:rsid w:val="008D66EF"/>
    <w:rsid w:val="008E0500"/>
    <w:rsid w:val="008E080D"/>
    <w:rsid w:val="008E1804"/>
    <w:rsid w:val="008E1F4A"/>
    <w:rsid w:val="008E2038"/>
    <w:rsid w:val="008E2663"/>
    <w:rsid w:val="008E39D0"/>
    <w:rsid w:val="008E4778"/>
    <w:rsid w:val="008E49F1"/>
    <w:rsid w:val="008E55F3"/>
    <w:rsid w:val="008E6741"/>
    <w:rsid w:val="008F07B2"/>
    <w:rsid w:val="008F11BE"/>
    <w:rsid w:val="008F26A7"/>
    <w:rsid w:val="008F26F2"/>
    <w:rsid w:val="008F334F"/>
    <w:rsid w:val="008F441F"/>
    <w:rsid w:val="008F5323"/>
    <w:rsid w:val="008F5777"/>
    <w:rsid w:val="008F6202"/>
    <w:rsid w:val="008F64CB"/>
    <w:rsid w:val="00900651"/>
    <w:rsid w:val="00902219"/>
    <w:rsid w:val="00905716"/>
    <w:rsid w:val="00906EA6"/>
    <w:rsid w:val="009100E7"/>
    <w:rsid w:val="009131B9"/>
    <w:rsid w:val="00914734"/>
    <w:rsid w:val="00916DF4"/>
    <w:rsid w:val="00924954"/>
    <w:rsid w:val="00926DA1"/>
    <w:rsid w:val="00927EAE"/>
    <w:rsid w:val="00930ED0"/>
    <w:rsid w:val="00932DB2"/>
    <w:rsid w:val="00932DD2"/>
    <w:rsid w:val="0093427A"/>
    <w:rsid w:val="00934647"/>
    <w:rsid w:val="00934824"/>
    <w:rsid w:val="00934D77"/>
    <w:rsid w:val="00934E5F"/>
    <w:rsid w:val="00934FE1"/>
    <w:rsid w:val="00935313"/>
    <w:rsid w:val="0093553E"/>
    <w:rsid w:val="00935BB1"/>
    <w:rsid w:val="00937022"/>
    <w:rsid w:val="00940012"/>
    <w:rsid w:val="009428A0"/>
    <w:rsid w:val="0094337E"/>
    <w:rsid w:val="00950DA9"/>
    <w:rsid w:val="00951079"/>
    <w:rsid w:val="009527B7"/>
    <w:rsid w:val="00953341"/>
    <w:rsid w:val="00954FF9"/>
    <w:rsid w:val="009550E3"/>
    <w:rsid w:val="0095585E"/>
    <w:rsid w:val="00955946"/>
    <w:rsid w:val="00956E7C"/>
    <w:rsid w:val="00957096"/>
    <w:rsid w:val="009604BA"/>
    <w:rsid w:val="009604FC"/>
    <w:rsid w:val="00960F55"/>
    <w:rsid w:val="00963029"/>
    <w:rsid w:val="00964C44"/>
    <w:rsid w:val="009654CA"/>
    <w:rsid w:val="00965ECF"/>
    <w:rsid w:val="009662B9"/>
    <w:rsid w:val="00966410"/>
    <w:rsid w:val="00967DA4"/>
    <w:rsid w:val="00971A88"/>
    <w:rsid w:val="009768B8"/>
    <w:rsid w:val="00982A5D"/>
    <w:rsid w:val="00982AFB"/>
    <w:rsid w:val="00982EAE"/>
    <w:rsid w:val="009858C2"/>
    <w:rsid w:val="00985B65"/>
    <w:rsid w:val="00993B21"/>
    <w:rsid w:val="009962FE"/>
    <w:rsid w:val="00996AF2"/>
    <w:rsid w:val="009A05E9"/>
    <w:rsid w:val="009A09FC"/>
    <w:rsid w:val="009A1364"/>
    <w:rsid w:val="009A1D11"/>
    <w:rsid w:val="009A1E5E"/>
    <w:rsid w:val="009A2C8F"/>
    <w:rsid w:val="009A396A"/>
    <w:rsid w:val="009A3E52"/>
    <w:rsid w:val="009A77FF"/>
    <w:rsid w:val="009B1D4E"/>
    <w:rsid w:val="009B2393"/>
    <w:rsid w:val="009B6CAE"/>
    <w:rsid w:val="009C1117"/>
    <w:rsid w:val="009C11B9"/>
    <w:rsid w:val="009C1467"/>
    <w:rsid w:val="009C15D3"/>
    <w:rsid w:val="009C1E57"/>
    <w:rsid w:val="009C2042"/>
    <w:rsid w:val="009C30EC"/>
    <w:rsid w:val="009C37D6"/>
    <w:rsid w:val="009C3EE8"/>
    <w:rsid w:val="009C705E"/>
    <w:rsid w:val="009C728E"/>
    <w:rsid w:val="009C735B"/>
    <w:rsid w:val="009C75DE"/>
    <w:rsid w:val="009D2920"/>
    <w:rsid w:val="009D3ACA"/>
    <w:rsid w:val="009D7BB3"/>
    <w:rsid w:val="009E0127"/>
    <w:rsid w:val="009E075A"/>
    <w:rsid w:val="009E09B2"/>
    <w:rsid w:val="009E1452"/>
    <w:rsid w:val="009E1D7A"/>
    <w:rsid w:val="009E5D28"/>
    <w:rsid w:val="009E711C"/>
    <w:rsid w:val="009F38D4"/>
    <w:rsid w:val="009F577C"/>
    <w:rsid w:val="009F5FC0"/>
    <w:rsid w:val="00A02A66"/>
    <w:rsid w:val="00A04018"/>
    <w:rsid w:val="00A05E4C"/>
    <w:rsid w:val="00A064AC"/>
    <w:rsid w:val="00A06622"/>
    <w:rsid w:val="00A06FD6"/>
    <w:rsid w:val="00A07250"/>
    <w:rsid w:val="00A077C8"/>
    <w:rsid w:val="00A11369"/>
    <w:rsid w:val="00A1205F"/>
    <w:rsid w:val="00A13090"/>
    <w:rsid w:val="00A16B53"/>
    <w:rsid w:val="00A171B2"/>
    <w:rsid w:val="00A17804"/>
    <w:rsid w:val="00A20899"/>
    <w:rsid w:val="00A20ECE"/>
    <w:rsid w:val="00A217B2"/>
    <w:rsid w:val="00A21E89"/>
    <w:rsid w:val="00A236E8"/>
    <w:rsid w:val="00A23E14"/>
    <w:rsid w:val="00A2436A"/>
    <w:rsid w:val="00A245AC"/>
    <w:rsid w:val="00A27DD3"/>
    <w:rsid w:val="00A30338"/>
    <w:rsid w:val="00A3121A"/>
    <w:rsid w:val="00A31FA6"/>
    <w:rsid w:val="00A34673"/>
    <w:rsid w:val="00A40167"/>
    <w:rsid w:val="00A41D45"/>
    <w:rsid w:val="00A50035"/>
    <w:rsid w:val="00A51CC5"/>
    <w:rsid w:val="00A51DFB"/>
    <w:rsid w:val="00A57CFA"/>
    <w:rsid w:val="00A626B0"/>
    <w:rsid w:val="00A6338B"/>
    <w:rsid w:val="00A640AA"/>
    <w:rsid w:val="00A64D3B"/>
    <w:rsid w:val="00A6521D"/>
    <w:rsid w:val="00A656F3"/>
    <w:rsid w:val="00A65D34"/>
    <w:rsid w:val="00A66CD6"/>
    <w:rsid w:val="00A66E4D"/>
    <w:rsid w:val="00A67241"/>
    <w:rsid w:val="00A73343"/>
    <w:rsid w:val="00A7375B"/>
    <w:rsid w:val="00A7377B"/>
    <w:rsid w:val="00A759DC"/>
    <w:rsid w:val="00A75E9A"/>
    <w:rsid w:val="00A76AD0"/>
    <w:rsid w:val="00A80DA3"/>
    <w:rsid w:val="00A8146C"/>
    <w:rsid w:val="00A822A3"/>
    <w:rsid w:val="00A87C08"/>
    <w:rsid w:val="00A90CD2"/>
    <w:rsid w:val="00A90DD1"/>
    <w:rsid w:val="00A91C13"/>
    <w:rsid w:val="00A92D25"/>
    <w:rsid w:val="00A93798"/>
    <w:rsid w:val="00A9579B"/>
    <w:rsid w:val="00A9670B"/>
    <w:rsid w:val="00A96E1A"/>
    <w:rsid w:val="00A9756C"/>
    <w:rsid w:val="00AA0AFA"/>
    <w:rsid w:val="00AA101A"/>
    <w:rsid w:val="00AA1340"/>
    <w:rsid w:val="00AA15DA"/>
    <w:rsid w:val="00AA1DB5"/>
    <w:rsid w:val="00AA3A28"/>
    <w:rsid w:val="00AA3F2C"/>
    <w:rsid w:val="00AA5EFE"/>
    <w:rsid w:val="00AB15F5"/>
    <w:rsid w:val="00AB17A5"/>
    <w:rsid w:val="00AB1EBE"/>
    <w:rsid w:val="00AB2057"/>
    <w:rsid w:val="00AB359F"/>
    <w:rsid w:val="00AB3A8B"/>
    <w:rsid w:val="00AB3C00"/>
    <w:rsid w:val="00AB6DE3"/>
    <w:rsid w:val="00AC005B"/>
    <w:rsid w:val="00AC088F"/>
    <w:rsid w:val="00AC17F7"/>
    <w:rsid w:val="00AC202B"/>
    <w:rsid w:val="00AC42E3"/>
    <w:rsid w:val="00AC43AE"/>
    <w:rsid w:val="00AC56FB"/>
    <w:rsid w:val="00AC650C"/>
    <w:rsid w:val="00AC771F"/>
    <w:rsid w:val="00AD08AF"/>
    <w:rsid w:val="00AD1CB8"/>
    <w:rsid w:val="00AD3699"/>
    <w:rsid w:val="00AD41FB"/>
    <w:rsid w:val="00AD4A9C"/>
    <w:rsid w:val="00AE3F69"/>
    <w:rsid w:val="00AE5B03"/>
    <w:rsid w:val="00AE6055"/>
    <w:rsid w:val="00AE7D07"/>
    <w:rsid w:val="00AF046C"/>
    <w:rsid w:val="00AF060A"/>
    <w:rsid w:val="00AF182A"/>
    <w:rsid w:val="00AF1F56"/>
    <w:rsid w:val="00AF55B0"/>
    <w:rsid w:val="00AF64E2"/>
    <w:rsid w:val="00B00525"/>
    <w:rsid w:val="00B016B3"/>
    <w:rsid w:val="00B01F2B"/>
    <w:rsid w:val="00B0258F"/>
    <w:rsid w:val="00B03EF1"/>
    <w:rsid w:val="00B04D06"/>
    <w:rsid w:val="00B05838"/>
    <w:rsid w:val="00B0593B"/>
    <w:rsid w:val="00B114DF"/>
    <w:rsid w:val="00B14B3A"/>
    <w:rsid w:val="00B2016A"/>
    <w:rsid w:val="00B20DFB"/>
    <w:rsid w:val="00B2144B"/>
    <w:rsid w:val="00B21897"/>
    <w:rsid w:val="00B2290B"/>
    <w:rsid w:val="00B26FD2"/>
    <w:rsid w:val="00B274BE"/>
    <w:rsid w:val="00B31066"/>
    <w:rsid w:val="00B31F61"/>
    <w:rsid w:val="00B31FDA"/>
    <w:rsid w:val="00B32572"/>
    <w:rsid w:val="00B3606B"/>
    <w:rsid w:val="00B36177"/>
    <w:rsid w:val="00B37C69"/>
    <w:rsid w:val="00B40663"/>
    <w:rsid w:val="00B406C2"/>
    <w:rsid w:val="00B429F3"/>
    <w:rsid w:val="00B42AE6"/>
    <w:rsid w:val="00B433C2"/>
    <w:rsid w:val="00B4402F"/>
    <w:rsid w:val="00B442B5"/>
    <w:rsid w:val="00B45F7F"/>
    <w:rsid w:val="00B46173"/>
    <w:rsid w:val="00B46554"/>
    <w:rsid w:val="00B4744F"/>
    <w:rsid w:val="00B479C7"/>
    <w:rsid w:val="00B52C6C"/>
    <w:rsid w:val="00B54A81"/>
    <w:rsid w:val="00B55238"/>
    <w:rsid w:val="00B567F5"/>
    <w:rsid w:val="00B67299"/>
    <w:rsid w:val="00B67B08"/>
    <w:rsid w:val="00B701BC"/>
    <w:rsid w:val="00B709B9"/>
    <w:rsid w:val="00B74816"/>
    <w:rsid w:val="00B750C9"/>
    <w:rsid w:val="00B75862"/>
    <w:rsid w:val="00B77049"/>
    <w:rsid w:val="00B77053"/>
    <w:rsid w:val="00B77C80"/>
    <w:rsid w:val="00B77FCB"/>
    <w:rsid w:val="00B808EF"/>
    <w:rsid w:val="00B82298"/>
    <w:rsid w:val="00B861AA"/>
    <w:rsid w:val="00B86F4F"/>
    <w:rsid w:val="00B87584"/>
    <w:rsid w:val="00B91066"/>
    <w:rsid w:val="00B91F21"/>
    <w:rsid w:val="00B927C3"/>
    <w:rsid w:val="00B930C5"/>
    <w:rsid w:val="00B9476A"/>
    <w:rsid w:val="00B94E9E"/>
    <w:rsid w:val="00B95158"/>
    <w:rsid w:val="00B95285"/>
    <w:rsid w:val="00B956AB"/>
    <w:rsid w:val="00B95B97"/>
    <w:rsid w:val="00B96D81"/>
    <w:rsid w:val="00BA008D"/>
    <w:rsid w:val="00BA0627"/>
    <w:rsid w:val="00BA0853"/>
    <w:rsid w:val="00BA113F"/>
    <w:rsid w:val="00BA11D4"/>
    <w:rsid w:val="00BA437A"/>
    <w:rsid w:val="00BA4D8D"/>
    <w:rsid w:val="00BA5EDD"/>
    <w:rsid w:val="00BA6C33"/>
    <w:rsid w:val="00BA6DF4"/>
    <w:rsid w:val="00BA7620"/>
    <w:rsid w:val="00BA7840"/>
    <w:rsid w:val="00BB0838"/>
    <w:rsid w:val="00BB092A"/>
    <w:rsid w:val="00BB0E46"/>
    <w:rsid w:val="00BB3918"/>
    <w:rsid w:val="00BB569A"/>
    <w:rsid w:val="00BB715F"/>
    <w:rsid w:val="00BB74FC"/>
    <w:rsid w:val="00BC1994"/>
    <w:rsid w:val="00BC2BF9"/>
    <w:rsid w:val="00BC4056"/>
    <w:rsid w:val="00BC47AA"/>
    <w:rsid w:val="00BC5E20"/>
    <w:rsid w:val="00BC72D7"/>
    <w:rsid w:val="00BC7B5B"/>
    <w:rsid w:val="00BD08DA"/>
    <w:rsid w:val="00BD1ADF"/>
    <w:rsid w:val="00BD220D"/>
    <w:rsid w:val="00BD2AA0"/>
    <w:rsid w:val="00BD2EF4"/>
    <w:rsid w:val="00BD54D3"/>
    <w:rsid w:val="00BE0A80"/>
    <w:rsid w:val="00BE19BC"/>
    <w:rsid w:val="00BE23E0"/>
    <w:rsid w:val="00BE2DF3"/>
    <w:rsid w:val="00BE3925"/>
    <w:rsid w:val="00BE4094"/>
    <w:rsid w:val="00BE761A"/>
    <w:rsid w:val="00BE78A2"/>
    <w:rsid w:val="00BE7EF7"/>
    <w:rsid w:val="00BF03B9"/>
    <w:rsid w:val="00BF1053"/>
    <w:rsid w:val="00BF2819"/>
    <w:rsid w:val="00BF3BAE"/>
    <w:rsid w:val="00BF4A11"/>
    <w:rsid w:val="00BF5686"/>
    <w:rsid w:val="00C00B20"/>
    <w:rsid w:val="00C01256"/>
    <w:rsid w:val="00C03DCD"/>
    <w:rsid w:val="00C0497D"/>
    <w:rsid w:val="00C04AA9"/>
    <w:rsid w:val="00C05BC3"/>
    <w:rsid w:val="00C0631D"/>
    <w:rsid w:val="00C10001"/>
    <w:rsid w:val="00C10245"/>
    <w:rsid w:val="00C10B48"/>
    <w:rsid w:val="00C203E6"/>
    <w:rsid w:val="00C213F7"/>
    <w:rsid w:val="00C22B9E"/>
    <w:rsid w:val="00C23F8E"/>
    <w:rsid w:val="00C25299"/>
    <w:rsid w:val="00C25536"/>
    <w:rsid w:val="00C257E0"/>
    <w:rsid w:val="00C32C67"/>
    <w:rsid w:val="00C35C20"/>
    <w:rsid w:val="00C35F42"/>
    <w:rsid w:val="00C36107"/>
    <w:rsid w:val="00C36428"/>
    <w:rsid w:val="00C40B05"/>
    <w:rsid w:val="00C40EAA"/>
    <w:rsid w:val="00C41426"/>
    <w:rsid w:val="00C41C1C"/>
    <w:rsid w:val="00C42502"/>
    <w:rsid w:val="00C4644E"/>
    <w:rsid w:val="00C46AD9"/>
    <w:rsid w:val="00C47BA8"/>
    <w:rsid w:val="00C502A3"/>
    <w:rsid w:val="00C50A65"/>
    <w:rsid w:val="00C5373D"/>
    <w:rsid w:val="00C56CC7"/>
    <w:rsid w:val="00C57C26"/>
    <w:rsid w:val="00C62E61"/>
    <w:rsid w:val="00C642F5"/>
    <w:rsid w:val="00C6438B"/>
    <w:rsid w:val="00C65497"/>
    <w:rsid w:val="00C6747C"/>
    <w:rsid w:val="00C67CA8"/>
    <w:rsid w:val="00C67CCF"/>
    <w:rsid w:val="00C72102"/>
    <w:rsid w:val="00C72A90"/>
    <w:rsid w:val="00C7427D"/>
    <w:rsid w:val="00C7428C"/>
    <w:rsid w:val="00C751D8"/>
    <w:rsid w:val="00C75534"/>
    <w:rsid w:val="00C76690"/>
    <w:rsid w:val="00C76F4A"/>
    <w:rsid w:val="00C771EB"/>
    <w:rsid w:val="00C7751D"/>
    <w:rsid w:val="00C80313"/>
    <w:rsid w:val="00C813E0"/>
    <w:rsid w:val="00C81EA1"/>
    <w:rsid w:val="00C84011"/>
    <w:rsid w:val="00C84FB8"/>
    <w:rsid w:val="00C853A3"/>
    <w:rsid w:val="00C85864"/>
    <w:rsid w:val="00C85C00"/>
    <w:rsid w:val="00C86484"/>
    <w:rsid w:val="00C866FA"/>
    <w:rsid w:val="00C86D28"/>
    <w:rsid w:val="00C905A5"/>
    <w:rsid w:val="00C919FD"/>
    <w:rsid w:val="00C91BA1"/>
    <w:rsid w:val="00C937A0"/>
    <w:rsid w:val="00C937E0"/>
    <w:rsid w:val="00C97D19"/>
    <w:rsid w:val="00CA01F0"/>
    <w:rsid w:val="00CA1025"/>
    <w:rsid w:val="00CA2193"/>
    <w:rsid w:val="00CA39D8"/>
    <w:rsid w:val="00CA7DBA"/>
    <w:rsid w:val="00CB4A77"/>
    <w:rsid w:val="00CB67AF"/>
    <w:rsid w:val="00CB6C7C"/>
    <w:rsid w:val="00CC0E97"/>
    <w:rsid w:val="00CC1809"/>
    <w:rsid w:val="00CC1C65"/>
    <w:rsid w:val="00CC257A"/>
    <w:rsid w:val="00CD2022"/>
    <w:rsid w:val="00CD4CCC"/>
    <w:rsid w:val="00CD690E"/>
    <w:rsid w:val="00CD7082"/>
    <w:rsid w:val="00CE0A0C"/>
    <w:rsid w:val="00CE1B4B"/>
    <w:rsid w:val="00CE357B"/>
    <w:rsid w:val="00CE43F7"/>
    <w:rsid w:val="00CE5199"/>
    <w:rsid w:val="00CE5EC1"/>
    <w:rsid w:val="00CF48DA"/>
    <w:rsid w:val="00CF7C35"/>
    <w:rsid w:val="00D016BE"/>
    <w:rsid w:val="00D02226"/>
    <w:rsid w:val="00D0381A"/>
    <w:rsid w:val="00D04AC0"/>
    <w:rsid w:val="00D05A2C"/>
    <w:rsid w:val="00D0758E"/>
    <w:rsid w:val="00D07C52"/>
    <w:rsid w:val="00D12C17"/>
    <w:rsid w:val="00D137ED"/>
    <w:rsid w:val="00D235FE"/>
    <w:rsid w:val="00D23FD8"/>
    <w:rsid w:val="00D25098"/>
    <w:rsid w:val="00D254ED"/>
    <w:rsid w:val="00D27DB2"/>
    <w:rsid w:val="00D3214F"/>
    <w:rsid w:val="00D3264B"/>
    <w:rsid w:val="00D35F1E"/>
    <w:rsid w:val="00D4049B"/>
    <w:rsid w:val="00D42549"/>
    <w:rsid w:val="00D425F0"/>
    <w:rsid w:val="00D427DD"/>
    <w:rsid w:val="00D434EC"/>
    <w:rsid w:val="00D436FB"/>
    <w:rsid w:val="00D45A01"/>
    <w:rsid w:val="00D50BEB"/>
    <w:rsid w:val="00D51BAE"/>
    <w:rsid w:val="00D53053"/>
    <w:rsid w:val="00D5356C"/>
    <w:rsid w:val="00D53AA2"/>
    <w:rsid w:val="00D53CAF"/>
    <w:rsid w:val="00D55333"/>
    <w:rsid w:val="00D573C1"/>
    <w:rsid w:val="00D5743E"/>
    <w:rsid w:val="00D60700"/>
    <w:rsid w:val="00D61AA5"/>
    <w:rsid w:val="00D620DC"/>
    <w:rsid w:val="00D63759"/>
    <w:rsid w:val="00D637FD"/>
    <w:rsid w:val="00D64089"/>
    <w:rsid w:val="00D657D5"/>
    <w:rsid w:val="00D65988"/>
    <w:rsid w:val="00D65B7A"/>
    <w:rsid w:val="00D67535"/>
    <w:rsid w:val="00D70D30"/>
    <w:rsid w:val="00D71A27"/>
    <w:rsid w:val="00D71A93"/>
    <w:rsid w:val="00D72020"/>
    <w:rsid w:val="00D7507C"/>
    <w:rsid w:val="00D75410"/>
    <w:rsid w:val="00D82082"/>
    <w:rsid w:val="00D82DFE"/>
    <w:rsid w:val="00D87F9B"/>
    <w:rsid w:val="00D9015E"/>
    <w:rsid w:val="00D90456"/>
    <w:rsid w:val="00D92BCD"/>
    <w:rsid w:val="00D94ECE"/>
    <w:rsid w:val="00D9559C"/>
    <w:rsid w:val="00D958CC"/>
    <w:rsid w:val="00D96437"/>
    <w:rsid w:val="00DA063B"/>
    <w:rsid w:val="00DA06A0"/>
    <w:rsid w:val="00DA0E30"/>
    <w:rsid w:val="00DA16A9"/>
    <w:rsid w:val="00DA2827"/>
    <w:rsid w:val="00DA2978"/>
    <w:rsid w:val="00DA2D40"/>
    <w:rsid w:val="00DA3368"/>
    <w:rsid w:val="00DA4161"/>
    <w:rsid w:val="00DA4371"/>
    <w:rsid w:val="00DA53B5"/>
    <w:rsid w:val="00DA7FCA"/>
    <w:rsid w:val="00DB093D"/>
    <w:rsid w:val="00DB2917"/>
    <w:rsid w:val="00DB7AE4"/>
    <w:rsid w:val="00DB7E9E"/>
    <w:rsid w:val="00DC2998"/>
    <w:rsid w:val="00DC3412"/>
    <w:rsid w:val="00DC4D0B"/>
    <w:rsid w:val="00DC6121"/>
    <w:rsid w:val="00DC7E3E"/>
    <w:rsid w:val="00DD000C"/>
    <w:rsid w:val="00DD07FA"/>
    <w:rsid w:val="00DD0E92"/>
    <w:rsid w:val="00DD28AA"/>
    <w:rsid w:val="00DE07C4"/>
    <w:rsid w:val="00DE0AB0"/>
    <w:rsid w:val="00DE283D"/>
    <w:rsid w:val="00DE3F7B"/>
    <w:rsid w:val="00DE6FE4"/>
    <w:rsid w:val="00DE7125"/>
    <w:rsid w:val="00DE7745"/>
    <w:rsid w:val="00DF3F46"/>
    <w:rsid w:val="00DF4DE2"/>
    <w:rsid w:val="00DF54BA"/>
    <w:rsid w:val="00DF7C72"/>
    <w:rsid w:val="00DF7FA6"/>
    <w:rsid w:val="00DF7FDD"/>
    <w:rsid w:val="00E00DF0"/>
    <w:rsid w:val="00E010C3"/>
    <w:rsid w:val="00E0162B"/>
    <w:rsid w:val="00E039C9"/>
    <w:rsid w:val="00E04FF4"/>
    <w:rsid w:val="00E05D96"/>
    <w:rsid w:val="00E07846"/>
    <w:rsid w:val="00E14968"/>
    <w:rsid w:val="00E15865"/>
    <w:rsid w:val="00E15B6A"/>
    <w:rsid w:val="00E15ED6"/>
    <w:rsid w:val="00E169AA"/>
    <w:rsid w:val="00E17644"/>
    <w:rsid w:val="00E17844"/>
    <w:rsid w:val="00E20201"/>
    <w:rsid w:val="00E20B74"/>
    <w:rsid w:val="00E20D0F"/>
    <w:rsid w:val="00E2204C"/>
    <w:rsid w:val="00E24416"/>
    <w:rsid w:val="00E30734"/>
    <w:rsid w:val="00E31557"/>
    <w:rsid w:val="00E31F69"/>
    <w:rsid w:val="00E3210A"/>
    <w:rsid w:val="00E3350E"/>
    <w:rsid w:val="00E33B45"/>
    <w:rsid w:val="00E3622A"/>
    <w:rsid w:val="00E37B24"/>
    <w:rsid w:val="00E40231"/>
    <w:rsid w:val="00E4144E"/>
    <w:rsid w:val="00E41FFD"/>
    <w:rsid w:val="00E4356E"/>
    <w:rsid w:val="00E43B98"/>
    <w:rsid w:val="00E44662"/>
    <w:rsid w:val="00E46167"/>
    <w:rsid w:val="00E47178"/>
    <w:rsid w:val="00E4770D"/>
    <w:rsid w:val="00E50550"/>
    <w:rsid w:val="00E533F4"/>
    <w:rsid w:val="00E53E9D"/>
    <w:rsid w:val="00E54D67"/>
    <w:rsid w:val="00E554E3"/>
    <w:rsid w:val="00E56102"/>
    <w:rsid w:val="00E564D3"/>
    <w:rsid w:val="00E57CD4"/>
    <w:rsid w:val="00E57F6C"/>
    <w:rsid w:val="00E6082A"/>
    <w:rsid w:val="00E608CF"/>
    <w:rsid w:val="00E6184F"/>
    <w:rsid w:val="00E625A2"/>
    <w:rsid w:val="00E62ECE"/>
    <w:rsid w:val="00E62F87"/>
    <w:rsid w:val="00E65805"/>
    <w:rsid w:val="00E669FD"/>
    <w:rsid w:val="00E72A84"/>
    <w:rsid w:val="00E7474D"/>
    <w:rsid w:val="00E74BB7"/>
    <w:rsid w:val="00E76A14"/>
    <w:rsid w:val="00E80FB4"/>
    <w:rsid w:val="00E81049"/>
    <w:rsid w:val="00E81C5C"/>
    <w:rsid w:val="00E82038"/>
    <w:rsid w:val="00E8516F"/>
    <w:rsid w:val="00E861A1"/>
    <w:rsid w:val="00E90727"/>
    <w:rsid w:val="00E91E92"/>
    <w:rsid w:val="00E9335D"/>
    <w:rsid w:val="00E94ABB"/>
    <w:rsid w:val="00EA0023"/>
    <w:rsid w:val="00EA0938"/>
    <w:rsid w:val="00EA3E7D"/>
    <w:rsid w:val="00EA6C72"/>
    <w:rsid w:val="00EB06BD"/>
    <w:rsid w:val="00EB07C1"/>
    <w:rsid w:val="00EB2199"/>
    <w:rsid w:val="00EB5005"/>
    <w:rsid w:val="00EB5863"/>
    <w:rsid w:val="00EB6CA5"/>
    <w:rsid w:val="00EC10DC"/>
    <w:rsid w:val="00EC187F"/>
    <w:rsid w:val="00EC20F5"/>
    <w:rsid w:val="00EC3790"/>
    <w:rsid w:val="00EC40FC"/>
    <w:rsid w:val="00EC498E"/>
    <w:rsid w:val="00EC5179"/>
    <w:rsid w:val="00EC6C9C"/>
    <w:rsid w:val="00EC6E02"/>
    <w:rsid w:val="00EC74F1"/>
    <w:rsid w:val="00EC77E5"/>
    <w:rsid w:val="00ED0928"/>
    <w:rsid w:val="00ED5EB0"/>
    <w:rsid w:val="00ED7AE3"/>
    <w:rsid w:val="00EE0237"/>
    <w:rsid w:val="00EE2134"/>
    <w:rsid w:val="00EE2C73"/>
    <w:rsid w:val="00EE2CF6"/>
    <w:rsid w:val="00EE3A70"/>
    <w:rsid w:val="00EF286B"/>
    <w:rsid w:val="00EF29E4"/>
    <w:rsid w:val="00EF2DDC"/>
    <w:rsid w:val="00EF2E74"/>
    <w:rsid w:val="00EF60B7"/>
    <w:rsid w:val="00EF6DB3"/>
    <w:rsid w:val="00F049D8"/>
    <w:rsid w:val="00F05477"/>
    <w:rsid w:val="00F06F9E"/>
    <w:rsid w:val="00F07888"/>
    <w:rsid w:val="00F10B7D"/>
    <w:rsid w:val="00F11198"/>
    <w:rsid w:val="00F12A11"/>
    <w:rsid w:val="00F12E9B"/>
    <w:rsid w:val="00F15125"/>
    <w:rsid w:val="00F1525A"/>
    <w:rsid w:val="00F20DF0"/>
    <w:rsid w:val="00F21A5B"/>
    <w:rsid w:val="00F23356"/>
    <w:rsid w:val="00F2460E"/>
    <w:rsid w:val="00F2697A"/>
    <w:rsid w:val="00F27416"/>
    <w:rsid w:val="00F27AD0"/>
    <w:rsid w:val="00F27BD2"/>
    <w:rsid w:val="00F3044E"/>
    <w:rsid w:val="00F31BDE"/>
    <w:rsid w:val="00F332DA"/>
    <w:rsid w:val="00F341C4"/>
    <w:rsid w:val="00F3484B"/>
    <w:rsid w:val="00F3759B"/>
    <w:rsid w:val="00F37C88"/>
    <w:rsid w:val="00F37CB2"/>
    <w:rsid w:val="00F409E3"/>
    <w:rsid w:val="00F413BB"/>
    <w:rsid w:val="00F414D5"/>
    <w:rsid w:val="00F43C55"/>
    <w:rsid w:val="00F44D47"/>
    <w:rsid w:val="00F44E24"/>
    <w:rsid w:val="00F4578F"/>
    <w:rsid w:val="00F4761E"/>
    <w:rsid w:val="00F50C90"/>
    <w:rsid w:val="00F51974"/>
    <w:rsid w:val="00F525FA"/>
    <w:rsid w:val="00F538C2"/>
    <w:rsid w:val="00F57A8D"/>
    <w:rsid w:val="00F60BD1"/>
    <w:rsid w:val="00F61427"/>
    <w:rsid w:val="00F63619"/>
    <w:rsid w:val="00F63661"/>
    <w:rsid w:val="00F655B0"/>
    <w:rsid w:val="00F67324"/>
    <w:rsid w:val="00F678F3"/>
    <w:rsid w:val="00F7091F"/>
    <w:rsid w:val="00F7148E"/>
    <w:rsid w:val="00F7429C"/>
    <w:rsid w:val="00F75D30"/>
    <w:rsid w:val="00F77B11"/>
    <w:rsid w:val="00F804C7"/>
    <w:rsid w:val="00F805E2"/>
    <w:rsid w:val="00F807A1"/>
    <w:rsid w:val="00F80BA8"/>
    <w:rsid w:val="00F82A8C"/>
    <w:rsid w:val="00F82F93"/>
    <w:rsid w:val="00F83646"/>
    <w:rsid w:val="00F83C0F"/>
    <w:rsid w:val="00F85584"/>
    <w:rsid w:val="00F870AF"/>
    <w:rsid w:val="00F8723E"/>
    <w:rsid w:val="00F920BE"/>
    <w:rsid w:val="00F92984"/>
    <w:rsid w:val="00F951B7"/>
    <w:rsid w:val="00F979FB"/>
    <w:rsid w:val="00FA0A41"/>
    <w:rsid w:val="00FA23FE"/>
    <w:rsid w:val="00FA32F3"/>
    <w:rsid w:val="00FA3A4E"/>
    <w:rsid w:val="00FA4C82"/>
    <w:rsid w:val="00FA59FB"/>
    <w:rsid w:val="00FB0454"/>
    <w:rsid w:val="00FB0884"/>
    <w:rsid w:val="00FB1EB1"/>
    <w:rsid w:val="00FB3535"/>
    <w:rsid w:val="00FB51C3"/>
    <w:rsid w:val="00FB5584"/>
    <w:rsid w:val="00FB7345"/>
    <w:rsid w:val="00FC0C81"/>
    <w:rsid w:val="00FC3BA0"/>
    <w:rsid w:val="00FC6921"/>
    <w:rsid w:val="00FC7DCC"/>
    <w:rsid w:val="00FD1032"/>
    <w:rsid w:val="00FD1775"/>
    <w:rsid w:val="00FD2615"/>
    <w:rsid w:val="00FD2A90"/>
    <w:rsid w:val="00FD729B"/>
    <w:rsid w:val="00FD7FE1"/>
    <w:rsid w:val="00FE0B93"/>
    <w:rsid w:val="00FE148A"/>
    <w:rsid w:val="00FE2468"/>
    <w:rsid w:val="00FE3FC3"/>
    <w:rsid w:val="00FE4FD0"/>
    <w:rsid w:val="00FE504E"/>
    <w:rsid w:val="00FE50BC"/>
    <w:rsid w:val="00FE5E8E"/>
    <w:rsid w:val="00FE7384"/>
    <w:rsid w:val="00FE77A4"/>
    <w:rsid w:val="00FE79B1"/>
    <w:rsid w:val="00FF0080"/>
    <w:rsid w:val="00FF0CDA"/>
    <w:rsid w:val="00FF41E9"/>
    <w:rsid w:val="00FF5C34"/>
    <w:rsid w:val="00FF5FCC"/>
    <w:rsid w:val="01846F0A"/>
    <w:rsid w:val="01CD4145"/>
    <w:rsid w:val="020F7B7E"/>
    <w:rsid w:val="023E5D0C"/>
    <w:rsid w:val="026929FF"/>
    <w:rsid w:val="02B353FD"/>
    <w:rsid w:val="02D2752A"/>
    <w:rsid w:val="02FB610D"/>
    <w:rsid w:val="0314419D"/>
    <w:rsid w:val="03150E82"/>
    <w:rsid w:val="03195159"/>
    <w:rsid w:val="03634626"/>
    <w:rsid w:val="037A3047"/>
    <w:rsid w:val="03A27284"/>
    <w:rsid w:val="03A3674F"/>
    <w:rsid w:val="03C255BA"/>
    <w:rsid w:val="03C4523A"/>
    <w:rsid w:val="03DF6104"/>
    <w:rsid w:val="04452310"/>
    <w:rsid w:val="04457319"/>
    <w:rsid w:val="04862D7A"/>
    <w:rsid w:val="04DD3789"/>
    <w:rsid w:val="05483AD3"/>
    <w:rsid w:val="055424CE"/>
    <w:rsid w:val="05B5126E"/>
    <w:rsid w:val="05CD5D86"/>
    <w:rsid w:val="060A17E3"/>
    <w:rsid w:val="0623601E"/>
    <w:rsid w:val="068B591C"/>
    <w:rsid w:val="06D31D2C"/>
    <w:rsid w:val="06E573E1"/>
    <w:rsid w:val="070E6657"/>
    <w:rsid w:val="07236830"/>
    <w:rsid w:val="07534192"/>
    <w:rsid w:val="077E0859"/>
    <w:rsid w:val="079F680F"/>
    <w:rsid w:val="07C06D44"/>
    <w:rsid w:val="07ED5301"/>
    <w:rsid w:val="0814034C"/>
    <w:rsid w:val="0822060B"/>
    <w:rsid w:val="086C26E0"/>
    <w:rsid w:val="08822685"/>
    <w:rsid w:val="090048DC"/>
    <w:rsid w:val="09126822"/>
    <w:rsid w:val="09851F54"/>
    <w:rsid w:val="09A76BE4"/>
    <w:rsid w:val="09D41DD9"/>
    <w:rsid w:val="0A666C6C"/>
    <w:rsid w:val="0A765FB8"/>
    <w:rsid w:val="0AAC0A11"/>
    <w:rsid w:val="0AC24DB3"/>
    <w:rsid w:val="0AE222D4"/>
    <w:rsid w:val="0AEE2A27"/>
    <w:rsid w:val="0AFF69E2"/>
    <w:rsid w:val="0B2473D6"/>
    <w:rsid w:val="0B772977"/>
    <w:rsid w:val="0B8F7EE4"/>
    <w:rsid w:val="0BBA0BCE"/>
    <w:rsid w:val="0BC76BDF"/>
    <w:rsid w:val="0C1625AC"/>
    <w:rsid w:val="0C1C3423"/>
    <w:rsid w:val="0C3D5924"/>
    <w:rsid w:val="0C480B20"/>
    <w:rsid w:val="0C5F0057"/>
    <w:rsid w:val="0CC15EA2"/>
    <w:rsid w:val="0CE0512D"/>
    <w:rsid w:val="0CFA3905"/>
    <w:rsid w:val="0D173089"/>
    <w:rsid w:val="0D360F65"/>
    <w:rsid w:val="0DBA2892"/>
    <w:rsid w:val="0DF742E8"/>
    <w:rsid w:val="0E09431F"/>
    <w:rsid w:val="0E6B77BE"/>
    <w:rsid w:val="0E6F0323"/>
    <w:rsid w:val="0E7D3C55"/>
    <w:rsid w:val="0E910DDF"/>
    <w:rsid w:val="0EF645A0"/>
    <w:rsid w:val="0F0744BE"/>
    <w:rsid w:val="0F2A282F"/>
    <w:rsid w:val="0F2B146F"/>
    <w:rsid w:val="0F4672D5"/>
    <w:rsid w:val="0F632B1E"/>
    <w:rsid w:val="10117588"/>
    <w:rsid w:val="10F1556B"/>
    <w:rsid w:val="118B5AD6"/>
    <w:rsid w:val="118D1A34"/>
    <w:rsid w:val="11951A44"/>
    <w:rsid w:val="11A01064"/>
    <w:rsid w:val="11D70154"/>
    <w:rsid w:val="11EC4876"/>
    <w:rsid w:val="11FB728D"/>
    <w:rsid w:val="11FE2376"/>
    <w:rsid w:val="12180BBD"/>
    <w:rsid w:val="128E407F"/>
    <w:rsid w:val="12D96189"/>
    <w:rsid w:val="13515442"/>
    <w:rsid w:val="135350C1"/>
    <w:rsid w:val="13B43E61"/>
    <w:rsid w:val="140137CB"/>
    <w:rsid w:val="14214815"/>
    <w:rsid w:val="1457366A"/>
    <w:rsid w:val="145A25C6"/>
    <w:rsid w:val="14B44CE1"/>
    <w:rsid w:val="14E32355"/>
    <w:rsid w:val="14E44281"/>
    <w:rsid w:val="14FD6A83"/>
    <w:rsid w:val="15044A88"/>
    <w:rsid w:val="150F2E19"/>
    <w:rsid w:val="151927C8"/>
    <w:rsid w:val="15460D75"/>
    <w:rsid w:val="1563379D"/>
    <w:rsid w:val="161C08F7"/>
    <w:rsid w:val="161C2B3E"/>
    <w:rsid w:val="162866B2"/>
    <w:rsid w:val="163E3659"/>
    <w:rsid w:val="16550F32"/>
    <w:rsid w:val="16723AE7"/>
    <w:rsid w:val="16815279"/>
    <w:rsid w:val="16A06D76"/>
    <w:rsid w:val="1702234F"/>
    <w:rsid w:val="17244A82"/>
    <w:rsid w:val="17683B61"/>
    <w:rsid w:val="176F60CD"/>
    <w:rsid w:val="17707100"/>
    <w:rsid w:val="17712A16"/>
    <w:rsid w:val="17797B1C"/>
    <w:rsid w:val="177B7ACF"/>
    <w:rsid w:val="178570A5"/>
    <w:rsid w:val="17B2302E"/>
    <w:rsid w:val="17B50C3A"/>
    <w:rsid w:val="182C1E75"/>
    <w:rsid w:val="18826EA4"/>
    <w:rsid w:val="188C387F"/>
    <w:rsid w:val="18A40BC9"/>
    <w:rsid w:val="18E0605D"/>
    <w:rsid w:val="18EB43EE"/>
    <w:rsid w:val="190C23A4"/>
    <w:rsid w:val="191E4E1F"/>
    <w:rsid w:val="192C06DB"/>
    <w:rsid w:val="194107DC"/>
    <w:rsid w:val="19827067"/>
    <w:rsid w:val="198310E9"/>
    <w:rsid w:val="19832ED4"/>
    <w:rsid w:val="19AF5431"/>
    <w:rsid w:val="1A720999"/>
    <w:rsid w:val="1A764D21"/>
    <w:rsid w:val="1AA44EB0"/>
    <w:rsid w:val="1B493050"/>
    <w:rsid w:val="1B6B6A0B"/>
    <w:rsid w:val="1B822DAD"/>
    <w:rsid w:val="1BB27AA1"/>
    <w:rsid w:val="1BC269ED"/>
    <w:rsid w:val="1BD73B3C"/>
    <w:rsid w:val="1C095EC5"/>
    <w:rsid w:val="1C204A0A"/>
    <w:rsid w:val="1C2361BA"/>
    <w:rsid w:val="1C3A255C"/>
    <w:rsid w:val="1C4C43EB"/>
    <w:rsid w:val="1C912F6B"/>
    <w:rsid w:val="1C984EE8"/>
    <w:rsid w:val="1CBF5FD1"/>
    <w:rsid w:val="1CE45FB3"/>
    <w:rsid w:val="1D681235"/>
    <w:rsid w:val="1D6D2CE9"/>
    <w:rsid w:val="1D776A3D"/>
    <w:rsid w:val="1DA13A27"/>
    <w:rsid w:val="1DBD7BF8"/>
    <w:rsid w:val="1DCB5271"/>
    <w:rsid w:val="1DCC746F"/>
    <w:rsid w:val="1DE13B91"/>
    <w:rsid w:val="1DF60CD6"/>
    <w:rsid w:val="1DFC3255"/>
    <w:rsid w:val="1E264F9C"/>
    <w:rsid w:val="1E422931"/>
    <w:rsid w:val="1F325180"/>
    <w:rsid w:val="1F7E26B9"/>
    <w:rsid w:val="1FBD7A77"/>
    <w:rsid w:val="1FDF1459"/>
    <w:rsid w:val="20533AAA"/>
    <w:rsid w:val="206D21B4"/>
    <w:rsid w:val="20C6516C"/>
    <w:rsid w:val="211B1C44"/>
    <w:rsid w:val="21243CEE"/>
    <w:rsid w:val="214C62A1"/>
    <w:rsid w:val="215611CB"/>
    <w:rsid w:val="215869F4"/>
    <w:rsid w:val="217B46FD"/>
    <w:rsid w:val="21817CF9"/>
    <w:rsid w:val="21C76D7B"/>
    <w:rsid w:val="21FE1453"/>
    <w:rsid w:val="222A7289"/>
    <w:rsid w:val="22551E62"/>
    <w:rsid w:val="22754915"/>
    <w:rsid w:val="228C453A"/>
    <w:rsid w:val="22AB6FED"/>
    <w:rsid w:val="22D66F38"/>
    <w:rsid w:val="23174318"/>
    <w:rsid w:val="23891066"/>
    <w:rsid w:val="23A52A88"/>
    <w:rsid w:val="242A5B65"/>
    <w:rsid w:val="242D54C7"/>
    <w:rsid w:val="24884718"/>
    <w:rsid w:val="24A24B56"/>
    <w:rsid w:val="24A948B4"/>
    <w:rsid w:val="24D40F7C"/>
    <w:rsid w:val="24D50BFC"/>
    <w:rsid w:val="24E06F8D"/>
    <w:rsid w:val="24EB0BA1"/>
    <w:rsid w:val="253677BA"/>
    <w:rsid w:val="2616700A"/>
    <w:rsid w:val="264F0EFF"/>
    <w:rsid w:val="26675B0F"/>
    <w:rsid w:val="269221D6"/>
    <w:rsid w:val="26A768F9"/>
    <w:rsid w:val="26B44315"/>
    <w:rsid w:val="27226FD7"/>
    <w:rsid w:val="272A364F"/>
    <w:rsid w:val="27355263"/>
    <w:rsid w:val="27356A3A"/>
    <w:rsid w:val="27567996"/>
    <w:rsid w:val="277E74B6"/>
    <w:rsid w:val="27B01338"/>
    <w:rsid w:val="27D74A6C"/>
    <w:rsid w:val="282E547B"/>
    <w:rsid w:val="28335DA3"/>
    <w:rsid w:val="283C22D6"/>
    <w:rsid w:val="288E4D9E"/>
    <w:rsid w:val="28B45C08"/>
    <w:rsid w:val="28F72571"/>
    <w:rsid w:val="293E52B8"/>
    <w:rsid w:val="29436258"/>
    <w:rsid w:val="295E35EE"/>
    <w:rsid w:val="29EC66D5"/>
    <w:rsid w:val="2A181D96"/>
    <w:rsid w:val="2A401481"/>
    <w:rsid w:val="2A691C72"/>
    <w:rsid w:val="2AAB7F12"/>
    <w:rsid w:val="2AD91557"/>
    <w:rsid w:val="2ADD5C3F"/>
    <w:rsid w:val="2AFA300F"/>
    <w:rsid w:val="2B2D7144"/>
    <w:rsid w:val="2B3012EB"/>
    <w:rsid w:val="2B4327FE"/>
    <w:rsid w:val="2B7803BF"/>
    <w:rsid w:val="2BAC0068"/>
    <w:rsid w:val="2C714E0E"/>
    <w:rsid w:val="2CE45D6E"/>
    <w:rsid w:val="2CEF01D4"/>
    <w:rsid w:val="2CF808D7"/>
    <w:rsid w:val="2D171587"/>
    <w:rsid w:val="2D510951"/>
    <w:rsid w:val="2D5A7676"/>
    <w:rsid w:val="2DA2135E"/>
    <w:rsid w:val="2DFD2703"/>
    <w:rsid w:val="2E0065CE"/>
    <w:rsid w:val="2E070A94"/>
    <w:rsid w:val="2E1E4E36"/>
    <w:rsid w:val="2E2B0C67"/>
    <w:rsid w:val="2E41718E"/>
    <w:rsid w:val="2E4F0021"/>
    <w:rsid w:val="2E976DAE"/>
    <w:rsid w:val="2EB61B31"/>
    <w:rsid w:val="2EBF30B3"/>
    <w:rsid w:val="2F263063"/>
    <w:rsid w:val="2F2D4FF3"/>
    <w:rsid w:val="2F307202"/>
    <w:rsid w:val="2F5F02F8"/>
    <w:rsid w:val="2F6E12E0"/>
    <w:rsid w:val="30221C48"/>
    <w:rsid w:val="30260A8E"/>
    <w:rsid w:val="30324BAE"/>
    <w:rsid w:val="30556D5A"/>
    <w:rsid w:val="30601421"/>
    <w:rsid w:val="30CC6AB7"/>
    <w:rsid w:val="310B4584"/>
    <w:rsid w:val="31614F93"/>
    <w:rsid w:val="318A1295"/>
    <w:rsid w:val="3198766B"/>
    <w:rsid w:val="31C3321F"/>
    <w:rsid w:val="32214EAC"/>
    <w:rsid w:val="328714F2"/>
    <w:rsid w:val="32E80292"/>
    <w:rsid w:val="32EE4ECA"/>
    <w:rsid w:val="330865C8"/>
    <w:rsid w:val="3328091C"/>
    <w:rsid w:val="332D349E"/>
    <w:rsid w:val="33723946"/>
    <w:rsid w:val="33CA1233"/>
    <w:rsid w:val="3424001A"/>
    <w:rsid w:val="343C609A"/>
    <w:rsid w:val="34650A83"/>
    <w:rsid w:val="346F4329"/>
    <w:rsid w:val="34D542B6"/>
    <w:rsid w:val="35166734"/>
    <w:rsid w:val="35317C8C"/>
    <w:rsid w:val="35AD335B"/>
    <w:rsid w:val="35B9585C"/>
    <w:rsid w:val="35BB15E3"/>
    <w:rsid w:val="35CE6E2D"/>
    <w:rsid w:val="366D4AFE"/>
    <w:rsid w:val="36AF5145"/>
    <w:rsid w:val="36B934D6"/>
    <w:rsid w:val="372D1296"/>
    <w:rsid w:val="373B1E9E"/>
    <w:rsid w:val="374A75C9"/>
    <w:rsid w:val="37631941"/>
    <w:rsid w:val="382B20B3"/>
    <w:rsid w:val="383B2EA0"/>
    <w:rsid w:val="38526A4D"/>
    <w:rsid w:val="38764AB1"/>
    <w:rsid w:val="388008B3"/>
    <w:rsid w:val="388F6D48"/>
    <w:rsid w:val="38E928FC"/>
    <w:rsid w:val="38F56527"/>
    <w:rsid w:val="39101D90"/>
    <w:rsid w:val="39306DB2"/>
    <w:rsid w:val="394F2215"/>
    <w:rsid w:val="395D29A2"/>
    <w:rsid w:val="396C0E37"/>
    <w:rsid w:val="39AE0030"/>
    <w:rsid w:val="39D26F6B"/>
    <w:rsid w:val="3A8F1281"/>
    <w:rsid w:val="3AA12ABC"/>
    <w:rsid w:val="3ACB7183"/>
    <w:rsid w:val="3ACC6586"/>
    <w:rsid w:val="3AEB54BA"/>
    <w:rsid w:val="3B186CD0"/>
    <w:rsid w:val="3B1B1754"/>
    <w:rsid w:val="3B2F65C0"/>
    <w:rsid w:val="3B5F0C53"/>
    <w:rsid w:val="3B863FF8"/>
    <w:rsid w:val="3BA13E9C"/>
    <w:rsid w:val="3BA548E8"/>
    <w:rsid w:val="3BD373EE"/>
    <w:rsid w:val="3BF375EE"/>
    <w:rsid w:val="3C1C362D"/>
    <w:rsid w:val="3C3245BA"/>
    <w:rsid w:val="3C35239A"/>
    <w:rsid w:val="3C7207B9"/>
    <w:rsid w:val="3C775B86"/>
    <w:rsid w:val="3C94676F"/>
    <w:rsid w:val="3CA37E9C"/>
    <w:rsid w:val="3CB44AA5"/>
    <w:rsid w:val="3CCB40C7"/>
    <w:rsid w:val="3CD05B6F"/>
    <w:rsid w:val="3CE974FE"/>
    <w:rsid w:val="3D007123"/>
    <w:rsid w:val="3D276F5A"/>
    <w:rsid w:val="3D294B46"/>
    <w:rsid w:val="3D8D7C73"/>
    <w:rsid w:val="3DAE0540"/>
    <w:rsid w:val="3E2E2B5F"/>
    <w:rsid w:val="3E717C39"/>
    <w:rsid w:val="3E9C6B44"/>
    <w:rsid w:val="3EA9521C"/>
    <w:rsid w:val="3F0363B8"/>
    <w:rsid w:val="3F356325"/>
    <w:rsid w:val="3F50359F"/>
    <w:rsid w:val="3F8B424E"/>
    <w:rsid w:val="3F9C2AF1"/>
    <w:rsid w:val="3FE24C5D"/>
    <w:rsid w:val="40011594"/>
    <w:rsid w:val="405939A2"/>
    <w:rsid w:val="40664832"/>
    <w:rsid w:val="408436CF"/>
    <w:rsid w:val="40C50AD3"/>
    <w:rsid w:val="40FE75B8"/>
    <w:rsid w:val="41001153"/>
    <w:rsid w:val="413B57D4"/>
    <w:rsid w:val="417545F5"/>
    <w:rsid w:val="41B473BB"/>
    <w:rsid w:val="41C0096A"/>
    <w:rsid w:val="41CA257F"/>
    <w:rsid w:val="41D91034"/>
    <w:rsid w:val="41DF59E2"/>
    <w:rsid w:val="41FB544E"/>
    <w:rsid w:val="420D1D39"/>
    <w:rsid w:val="427C0E32"/>
    <w:rsid w:val="428F0D89"/>
    <w:rsid w:val="42A868A9"/>
    <w:rsid w:val="42B749AD"/>
    <w:rsid w:val="42FF5091"/>
    <w:rsid w:val="43251536"/>
    <w:rsid w:val="433E78CA"/>
    <w:rsid w:val="438372D1"/>
    <w:rsid w:val="43BC38D1"/>
    <w:rsid w:val="44185647"/>
    <w:rsid w:val="44703ED1"/>
    <w:rsid w:val="44A2217F"/>
    <w:rsid w:val="44C2005E"/>
    <w:rsid w:val="457E36C4"/>
    <w:rsid w:val="45DD622C"/>
    <w:rsid w:val="45F2294E"/>
    <w:rsid w:val="465316EE"/>
    <w:rsid w:val="465D0485"/>
    <w:rsid w:val="46B53D11"/>
    <w:rsid w:val="471F398D"/>
    <w:rsid w:val="47210E42"/>
    <w:rsid w:val="47242D51"/>
    <w:rsid w:val="472745EF"/>
    <w:rsid w:val="475649F2"/>
    <w:rsid w:val="476612F2"/>
    <w:rsid w:val="47D01EDF"/>
    <w:rsid w:val="47D74267"/>
    <w:rsid w:val="47EA5D49"/>
    <w:rsid w:val="480A2B63"/>
    <w:rsid w:val="48643D4D"/>
    <w:rsid w:val="487D7A79"/>
    <w:rsid w:val="48BD16AF"/>
    <w:rsid w:val="48D40488"/>
    <w:rsid w:val="49AD5BED"/>
    <w:rsid w:val="49C35B92"/>
    <w:rsid w:val="4AD25D50"/>
    <w:rsid w:val="4ADE3D60"/>
    <w:rsid w:val="4B4A0E91"/>
    <w:rsid w:val="4B6A71C8"/>
    <w:rsid w:val="4B7D753C"/>
    <w:rsid w:val="4B8A753E"/>
    <w:rsid w:val="4B9F638B"/>
    <w:rsid w:val="4BC0573E"/>
    <w:rsid w:val="4BCE336E"/>
    <w:rsid w:val="4BED3F1E"/>
    <w:rsid w:val="4C1705E5"/>
    <w:rsid w:val="4C2E4987"/>
    <w:rsid w:val="4C43011D"/>
    <w:rsid w:val="4C5948D2"/>
    <w:rsid w:val="4C8F3727"/>
    <w:rsid w:val="4C9A00D9"/>
    <w:rsid w:val="4CC27294"/>
    <w:rsid w:val="4CF15D4A"/>
    <w:rsid w:val="4CF3569F"/>
    <w:rsid w:val="4D2A5BB4"/>
    <w:rsid w:val="4D7D11B1"/>
    <w:rsid w:val="4D922050"/>
    <w:rsid w:val="4D9D3843"/>
    <w:rsid w:val="4DFE60AA"/>
    <w:rsid w:val="4E2C69CB"/>
    <w:rsid w:val="4EEE7D8E"/>
    <w:rsid w:val="4F1B40D5"/>
    <w:rsid w:val="4F2B390B"/>
    <w:rsid w:val="4F57079E"/>
    <w:rsid w:val="4F93047F"/>
    <w:rsid w:val="4FB3554D"/>
    <w:rsid w:val="4FBE7162"/>
    <w:rsid w:val="4FC74BC1"/>
    <w:rsid w:val="4FF9121F"/>
    <w:rsid w:val="511652F0"/>
    <w:rsid w:val="51233E85"/>
    <w:rsid w:val="514172DE"/>
    <w:rsid w:val="51431169"/>
    <w:rsid w:val="518B5E8F"/>
    <w:rsid w:val="51C67537"/>
    <w:rsid w:val="51E754ED"/>
    <w:rsid w:val="51E97187"/>
    <w:rsid w:val="521143DE"/>
    <w:rsid w:val="521C7F46"/>
    <w:rsid w:val="529945F3"/>
    <w:rsid w:val="52E41F0D"/>
    <w:rsid w:val="52EA4E4F"/>
    <w:rsid w:val="53726FC5"/>
    <w:rsid w:val="53746E0E"/>
    <w:rsid w:val="538E6B22"/>
    <w:rsid w:val="53E57531"/>
    <w:rsid w:val="53F53EE8"/>
    <w:rsid w:val="546E3365"/>
    <w:rsid w:val="549D6CE0"/>
    <w:rsid w:val="551672AC"/>
    <w:rsid w:val="556C60B3"/>
    <w:rsid w:val="55936F2B"/>
    <w:rsid w:val="55B40DE5"/>
    <w:rsid w:val="55D924DB"/>
    <w:rsid w:val="55F873F7"/>
    <w:rsid w:val="55FF68A9"/>
    <w:rsid w:val="56241FDF"/>
    <w:rsid w:val="56300645"/>
    <w:rsid w:val="564F1F29"/>
    <w:rsid w:val="573F3A30"/>
    <w:rsid w:val="575F1D66"/>
    <w:rsid w:val="57751D0C"/>
    <w:rsid w:val="57770C7B"/>
    <w:rsid w:val="577F009D"/>
    <w:rsid w:val="577F481A"/>
    <w:rsid w:val="57AD28EF"/>
    <w:rsid w:val="57B62775"/>
    <w:rsid w:val="57C956CF"/>
    <w:rsid w:val="57D4431F"/>
    <w:rsid w:val="57DE6F4C"/>
    <w:rsid w:val="58382EAA"/>
    <w:rsid w:val="585A6F32"/>
    <w:rsid w:val="586E1F24"/>
    <w:rsid w:val="58B71C77"/>
    <w:rsid w:val="58BF671F"/>
    <w:rsid w:val="59145F93"/>
    <w:rsid w:val="598F78A4"/>
    <w:rsid w:val="59BA4932"/>
    <w:rsid w:val="59F362D1"/>
    <w:rsid w:val="5A01294D"/>
    <w:rsid w:val="5A1804F3"/>
    <w:rsid w:val="5A75732A"/>
    <w:rsid w:val="5A8D110A"/>
    <w:rsid w:val="5AA81F25"/>
    <w:rsid w:val="5B1B5005"/>
    <w:rsid w:val="5B3A17C0"/>
    <w:rsid w:val="5B8A33B2"/>
    <w:rsid w:val="5BD347B4"/>
    <w:rsid w:val="5C1F35AE"/>
    <w:rsid w:val="5C753FBD"/>
    <w:rsid w:val="5C9127DF"/>
    <w:rsid w:val="5CAB2299"/>
    <w:rsid w:val="5CFA62A2"/>
    <w:rsid w:val="5D262328"/>
    <w:rsid w:val="5D7A166C"/>
    <w:rsid w:val="5DD04BD2"/>
    <w:rsid w:val="5DDF45CF"/>
    <w:rsid w:val="5E061EB6"/>
    <w:rsid w:val="5E346DD4"/>
    <w:rsid w:val="5E394986"/>
    <w:rsid w:val="5E3D71AC"/>
    <w:rsid w:val="5E687C70"/>
    <w:rsid w:val="5E7B5E41"/>
    <w:rsid w:val="5E7E7C15"/>
    <w:rsid w:val="5E884949"/>
    <w:rsid w:val="5EA02A54"/>
    <w:rsid w:val="5EB10EBB"/>
    <w:rsid w:val="5ED864A3"/>
    <w:rsid w:val="5EF16952"/>
    <w:rsid w:val="5F096FA4"/>
    <w:rsid w:val="5F1F1181"/>
    <w:rsid w:val="5F4D5334"/>
    <w:rsid w:val="5F652ED6"/>
    <w:rsid w:val="5F813FC0"/>
    <w:rsid w:val="5FE80968"/>
    <w:rsid w:val="605B3923"/>
    <w:rsid w:val="608E7761"/>
    <w:rsid w:val="60D422E8"/>
    <w:rsid w:val="610905C4"/>
    <w:rsid w:val="61BF1B9C"/>
    <w:rsid w:val="61E324A5"/>
    <w:rsid w:val="629B1C54"/>
    <w:rsid w:val="62F35FA1"/>
    <w:rsid w:val="63072608"/>
    <w:rsid w:val="631E69AA"/>
    <w:rsid w:val="63251ED3"/>
    <w:rsid w:val="63AF6040"/>
    <w:rsid w:val="63D06F36"/>
    <w:rsid w:val="63D619DB"/>
    <w:rsid w:val="63D66158"/>
    <w:rsid w:val="644C4E9D"/>
    <w:rsid w:val="64C753CD"/>
    <w:rsid w:val="6511265D"/>
    <w:rsid w:val="65474D35"/>
    <w:rsid w:val="65752C9E"/>
    <w:rsid w:val="66216982"/>
    <w:rsid w:val="66391F1D"/>
    <w:rsid w:val="66AA3BDF"/>
    <w:rsid w:val="66D91C48"/>
    <w:rsid w:val="66E60F1D"/>
    <w:rsid w:val="674321B3"/>
    <w:rsid w:val="676A7922"/>
    <w:rsid w:val="67851192"/>
    <w:rsid w:val="682F64A8"/>
    <w:rsid w:val="68694610"/>
    <w:rsid w:val="687529FF"/>
    <w:rsid w:val="68AA0EB0"/>
    <w:rsid w:val="68BB1CF6"/>
    <w:rsid w:val="68CC58FB"/>
    <w:rsid w:val="691F077E"/>
    <w:rsid w:val="692C4288"/>
    <w:rsid w:val="69472BA3"/>
    <w:rsid w:val="699F653B"/>
    <w:rsid w:val="69D13FD2"/>
    <w:rsid w:val="6A120191"/>
    <w:rsid w:val="6A3264C7"/>
    <w:rsid w:val="6A7F636D"/>
    <w:rsid w:val="6AE05CC8"/>
    <w:rsid w:val="6B21034E"/>
    <w:rsid w:val="6B760662"/>
    <w:rsid w:val="6B797260"/>
    <w:rsid w:val="6B7E5C45"/>
    <w:rsid w:val="6B825EDC"/>
    <w:rsid w:val="6BE83356"/>
    <w:rsid w:val="6BF55889"/>
    <w:rsid w:val="6C1A3DE9"/>
    <w:rsid w:val="6C2A49C0"/>
    <w:rsid w:val="6C64581A"/>
    <w:rsid w:val="6C983518"/>
    <w:rsid w:val="6CA67BE1"/>
    <w:rsid w:val="6CC85207"/>
    <w:rsid w:val="6CD23598"/>
    <w:rsid w:val="6CD96208"/>
    <w:rsid w:val="6D6C0715"/>
    <w:rsid w:val="6D6C15A7"/>
    <w:rsid w:val="6DC85463"/>
    <w:rsid w:val="6E0D4730"/>
    <w:rsid w:val="6E2F5A53"/>
    <w:rsid w:val="6E442175"/>
    <w:rsid w:val="6E4F0506"/>
    <w:rsid w:val="6E7674F8"/>
    <w:rsid w:val="6EBF0DC6"/>
    <w:rsid w:val="6EC5271D"/>
    <w:rsid w:val="6ED2525C"/>
    <w:rsid w:val="6EFC61DE"/>
    <w:rsid w:val="6F35530D"/>
    <w:rsid w:val="6FD54FFB"/>
    <w:rsid w:val="70AE4B6D"/>
    <w:rsid w:val="70AF47ED"/>
    <w:rsid w:val="70CF72A0"/>
    <w:rsid w:val="710B08D7"/>
    <w:rsid w:val="7111358D"/>
    <w:rsid w:val="71306870"/>
    <w:rsid w:val="71920663"/>
    <w:rsid w:val="71B608C6"/>
    <w:rsid w:val="720D1255"/>
    <w:rsid w:val="721F15BA"/>
    <w:rsid w:val="7220374A"/>
    <w:rsid w:val="722A535E"/>
    <w:rsid w:val="72330169"/>
    <w:rsid w:val="72A1635F"/>
    <w:rsid w:val="72F8122F"/>
    <w:rsid w:val="731971E5"/>
    <w:rsid w:val="732C6967"/>
    <w:rsid w:val="73873F96"/>
    <w:rsid w:val="73886292"/>
    <w:rsid w:val="73C901D8"/>
    <w:rsid w:val="741F7825"/>
    <w:rsid w:val="74704EC5"/>
    <w:rsid w:val="74976486"/>
    <w:rsid w:val="74A024E4"/>
    <w:rsid w:val="74B80DF9"/>
    <w:rsid w:val="74BF5CE3"/>
    <w:rsid w:val="751A46D0"/>
    <w:rsid w:val="755E73F2"/>
    <w:rsid w:val="75AB0DFB"/>
    <w:rsid w:val="760630B0"/>
    <w:rsid w:val="763D7181"/>
    <w:rsid w:val="76691AD0"/>
    <w:rsid w:val="76EA6BA6"/>
    <w:rsid w:val="76F02C21"/>
    <w:rsid w:val="772B760F"/>
    <w:rsid w:val="77561FB7"/>
    <w:rsid w:val="782F143B"/>
    <w:rsid w:val="784A35AD"/>
    <w:rsid w:val="78CD407A"/>
    <w:rsid w:val="78F227FE"/>
    <w:rsid w:val="78F368EE"/>
    <w:rsid w:val="79343267"/>
    <w:rsid w:val="796E5F2A"/>
    <w:rsid w:val="798C38F6"/>
    <w:rsid w:val="7A06011E"/>
    <w:rsid w:val="7A4128EC"/>
    <w:rsid w:val="7BCA1FA7"/>
    <w:rsid w:val="7BEB7F5D"/>
    <w:rsid w:val="7C00467F"/>
    <w:rsid w:val="7C413482"/>
    <w:rsid w:val="7C8B0BA1"/>
    <w:rsid w:val="7CC072CF"/>
    <w:rsid w:val="7CF51F79"/>
    <w:rsid w:val="7CFA011A"/>
    <w:rsid w:val="7D2E7EAA"/>
    <w:rsid w:val="7D6507AA"/>
    <w:rsid w:val="7D87797E"/>
    <w:rsid w:val="7E566D52"/>
    <w:rsid w:val="7E5C1E68"/>
    <w:rsid w:val="7E8C502E"/>
    <w:rsid w:val="7E9C507B"/>
    <w:rsid w:val="7ECD5A97"/>
    <w:rsid w:val="7F002A6C"/>
    <w:rsid w:val="7F17514E"/>
    <w:rsid w:val="7F323556"/>
    <w:rsid w:val="7FAD45CA"/>
    <w:rsid w:val="7FB16D98"/>
    <w:rsid w:val="7FE63F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39" w:semiHidden="0" w:name="toc 1"/>
    <w:lsdException w:qFormat="1" w:unhideWhenUsed="0" w:uiPriority="39" w:semiHidden="0" w:name="toc 2"/>
    <w:lsdException w:qFormat="1" w:unhideWhenUsed="0" w:uiPriority="99" w:name="toc 3"/>
    <w:lsdException w:qFormat="1" w:unhideWhenUsed="0" w:uiPriority="99" w:name="toc 4"/>
    <w:lsdException w:qFormat="1" w:unhideWhenUsed="0" w:uiPriority="99" w:name="toc 5"/>
    <w:lsdException w:qFormat="1" w:unhideWhenUsed="0" w:uiPriority="99" w:name="toc 6"/>
    <w:lsdException w:qFormat="1" w:unhideWhenUsed="0" w:uiPriority="99" w:name="toc 7"/>
    <w:lsdException w:qFormat="1" w:unhideWhenUsed="0" w:uiPriority="99" w:name="toc 8"/>
    <w:lsdException w:qFormat="1" w:unhideWhenUsed="0" w:uiPriority="99" w:name="toc 9"/>
    <w:lsdException w:qFormat="1" w:unhideWhenUsed="0" w:uiPriority="0" w:semiHidden="0" w:name="Normal Indent" w:locked="1"/>
    <w:lsdException w:uiPriority="99" w:name="footnote text" w:locked="1"/>
    <w:lsdException w:qFormat="1" w:unhideWhenUsed="0" w:uiPriority="99" w:name="annotation text"/>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name="annotation reference"/>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qFormat="1" w:unhideWhenUsed="0" w:uiPriority="0" w:semiHidden="0" w:name="Date"/>
    <w:lsdException w:uiPriority="99" w:name="Body Text First Indent" w:locked="1"/>
    <w:lsdException w:qFormat="1" w:unhideWhenUsed="0" w:uiPriority="0" w:semiHidden="0" w:name="Body Text First Indent 2" w:locked="1"/>
    <w:lsdException w:uiPriority="99" w:name="Note Heading" w:locked="1"/>
    <w:lsdException w:qFormat="1" w:unhideWhenUsed="0" w:uiPriority="99" w:semiHidden="0" w:name="Body Text 2"/>
    <w:lsdException w:uiPriority="99" w:name="Body Text 3" w:locked="1"/>
    <w:lsdException w:qFormat="1" w:unhideWhenUsed="0" w:uiPriority="99" w:semiHidden="0" w:name="Body Text Indent 2"/>
    <w:lsdException w:qFormat="1" w:unhideWhenUsed="0" w:uiPriority="99" w:semiHidden="0" w:name="Body Text Indent 3"/>
    <w:lsdException w:qFormat="1" w:unhideWhenUsed="0" w:uiPriority="99" w:semiHidden="0" w:name="Block Text" w:locked="1"/>
    <w:lsdException w:qFormat="1" w:unhideWhenUsed="0" w:uiPriority="99" w:semiHidden="0" w:name="Hyperlink"/>
    <w:lsdException w:qFormat="1" w:unhideWhenUsed="0" w:uiPriority="99" w:semiHidden="0" w:name="FollowedHyperlink"/>
    <w:lsdException w:qFormat="1" w:unhideWhenUsed="0" w:uiPriority="22" w:semiHidden="0" w:name="Strong" w:locked="1"/>
    <w:lsdException w:qFormat="1" w:unhideWhenUsed="0" w:uiPriority="20" w:semiHidden="0" w:name="Emphasis" w:locked="1"/>
    <w:lsdException w:qFormat="1" w:unhideWhenUsed="0" w:uiPriority="99" w:name="Document Map"/>
    <w:lsdException w:qFormat="1" w:unhideWhenUsed="0" w:uiPriority="0"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name="annotation subject"/>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5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1"/>
      <w:lang w:val="en-US" w:eastAsia="zh-CN" w:bidi="ar-SA"/>
    </w:rPr>
  </w:style>
  <w:style w:type="paragraph" w:styleId="2">
    <w:name w:val="heading 1"/>
    <w:basedOn w:val="1"/>
    <w:next w:val="1"/>
    <w:link w:val="45"/>
    <w:autoRedefine/>
    <w:qFormat/>
    <w:uiPriority w:val="99"/>
    <w:pPr>
      <w:keepNext/>
      <w:keepLines/>
      <w:spacing w:before="340" w:after="330" w:line="578" w:lineRule="auto"/>
      <w:outlineLvl w:val="0"/>
    </w:pPr>
    <w:rPr>
      <w:b/>
      <w:bCs/>
      <w:kern w:val="44"/>
      <w:sz w:val="44"/>
      <w:szCs w:val="44"/>
    </w:rPr>
  </w:style>
  <w:style w:type="paragraph" w:styleId="3">
    <w:name w:val="heading 2"/>
    <w:basedOn w:val="1"/>
    <w:next w:val="1"/>
    <w:link w:val="46"/>
    <w:autoRedefine/>
    <w:qFormat/>
    <w:uiPriority w:val="99"/>
    <w:pPr>
      <w:keepNext/>
      <w:keepLines/>
      <w:numPr>
        <w:ilvl w:val="1"/>
        <w:numId w:val="1"/>
      </w:numPr>
      <w:tabs>
        <w:tab w:val="left" w:pos="1402"/>
      </w:tabs>
      <w:suppressAutoHyphens/>
      <w:spacing w:before="260" w:after="260" w:line="415" w:lineRule="auto"/>
      <w:jc w:val="left"/>
      <w:textAlignment w:val="baseline"/>
      <w:outlineLvl w:val="1"/>
    </w:pPr>
    <w:rPr>
      <w:rFonts w:ascii="Arial" w:hAnsi="Arial" w:eastAsia="黑体" w:cs="Arial"/>
      <w:b/>
      <w:bCs/>
      <w:w w:val="80"/>
      <w:kern w:val="1"/>
      <w:sz w:val="32"/>
      <w:szCs w:val="32"/>
    </w:rPr>
  </w:style>
  <w:style w:type="paragraph" w:styleId="4">
    <w:name w:val="heading 3"/>
    <w:basedOn w:val="1"/>
    <w:next w:val="1"/>
    <w:link w:val="47"/>
    <w:autoRedefine/>
    <w:qFormat/>
    <w:uiPriority w:val="99"/>
    <w:pPr>
      <w:keepNext/>
      <w:keepLines/>
      <w:numPr>
        <w:ilvl w:val="2"/>
        <w:numId w:val="1"/>
      </w:numPr>
      <w:tabs>
        <w:tab w:val="left" w:pos="1800"/>
      </w:tabs>
      <w:suppressAutoHyphens/>
      <w:spacing w:before="260" w:after="260" w:line="415" w:lineRule="auto"/>
      <w:jc w:val="left"/>
      <w:textAlignment w:val="baseline"/>
      <w:outlineLvl w:val="2"/>
    </w:pPr>
    <w:rPr>
      <w:b/>
      <w:bCs/>
      <w:w w:val="80"/>
      <w:kern w:val="1"/>
      <w:sz w:val="32"/>
      <w:szCs w:val="32"/>
    </w:rPr>
  </w:style>
  <w:style w:type="paragraph" w:styleId="5">
    <w:name w:val="heading 4"/>
    <w:basedOn w:val="1"/>
    <w:next w:val="1"/>
    <w:link w:val="48"/>
    <w:autoRedefine/>
    <w:qFormat/>
    <w:uiPriority w:val="99"/>
    <w:pPr>
      <w:keepNext/>
      <w:keepLines/>
      <w:spacing w:line="372" w:lineRule="auto"/>
      <w:outlineLvl w:val="3"/>
    </w:pPr>
    <w:rPr>
      <w:rFonts w:ascii="Arial" w:hAnsi="Arial" w:eastAsia="黑体" w:cs="Arial"/>
      <w:b/>
      <w:bCs/>
      <w:sz w:val="28"/>
      <w:szCs w:val="28"/>
    </w:rPr>
  </w:style>
  <w:style w:type="paragraph" w:styleId="6">
    <w:name w:val="heading 5"/>
    <w:basedOn w:val="1"/>
    <w:next w:val="1"/>
    <w:link w:val="49"/>
    <w:autoRedefine/>
    <w:qFormat/>
    <w:uiPriority w:val="99"/>
    <w:pPr>
      <w:keepNext/>
      <w:keepLines/>
      <w:spacing w:line="372" w:lineRule="auto"/>
      <w:outlineLvl w:val="4"/>
    </w:pPr>
    <w:rPr>
      <w:b/>
      <w:bCs/>
      <w:sz w:val="28"/>
      <w:szCs w:val="28"/>
    </w:rPr>
  </w:style>
  <w:style w:type="paragraph" w:styleId="7">
    <w:name w:val="heading 6"/>
    <w:basedOn w:val="1"/>
    <w:next w:val="1"/>
    <w:link w:val="50"/>
    <w:autoRedefine/>
    <w:qFormat/>
    <w:uiPriority w:val="99"/>
    <w:pPr>
      <w:keepNext/>
      <w:keepLines/>
      <w:spacing w:line="317" w:lineRule="auto"/>
      <w:outlineLvl w:val="5"/>
    </w:pPr>
    <w:rPr>
      <w:rFonts w:ascii="Arial" w:hAnsi="Arial" w:eastAsia="黑体" w:cs="Arial"/>
      <w:b/>
      <w:bCs/>
      <w:sz w:val="24"/>
      <w:szCs w:val="24"/>
    </w:rPr>
  </w:style>
  <w:style w:type="paragraph" w:styleId="8">
    <w:name w:val="heading 7"/>
    <w:basedOn w:val="1"/>
    <w:next w:val="1"/>
    <w:link w:val="51"/>
    <w:autoRedefine/>
    <w:qFormat/>
    <w:uiPriority w:val="99"/>
    <w:pPr>
      <w:keepNext/>
      <w:keepLines/>
      <w:spacing w:line="317" w:lineRule="auto"/>
      <w:outlineLvl w:val="6"/>
    </w:pPr>
    <w:rPr>
      <w:b/>
      <w:bCs/>
      <w:sz w:val="24"/>
      <w:szCs w:val="24"/>
    </w:rPr>
  </w:style>
  <w:style w:type="paragraph" w:styleId="9">
    <w:name w:val="heading 8"/>
    <w:basedOn w:val="1"/>
    <w:next w:val="1"/>
    <w:link w:val="52"/>
    <w:autoRedefine/>
    <w:qFormat/>
    <w:uiPriority w:val="99"/>
    <w:pPr>
      <w:keepNext/>
      <w:keepLines/>
      <w:spacing w:line="317" w:lineRule="auto"/>
      <w:outlineLvl w:val="7"/>
    </w:pPr>
    <w:rPr>
      <w:rFonts w:ascii="Arial" w:hAnsi="Arial" w:eastAsia="黑体" w:cs="Arial"/>
      <w:sz w:val="24"/>
      <w:szCs w:val="24"/>
    </w:rPr>
  </w:style>
  <w:style w:type="paragraph" w:styleId="10">
    <w:name w:val="heading 9"/>
    <w:basedOn w:val="1"/>
    <w:next w:val="1"/>
    <w:link w:val="53"/>
    <w:autoRedefine/>
    <w:qFormat/>
    <w:uiPriority w:val="99"/>
    <w:pPr>
      <w:keepNext/>
      <w:keepLines/>
      <w:spacing w:line="317" w:lineRule="auto"/>
      <w:outlineLvl w:val="8"/>
    </w:pPr>
    <w:rPr>
      <w:rFonts w:ascii="Arial" w:hAnsi="Arial" w:eastAsia="黑体" w:cs="Arial"/>
    </w:rPr>
  </w:style>
  <w:style w:type="character" w:default="1" w:styleId="39">
    <w:name w:val="Default Paragraph Font"/>
    <w:autoRedefine/>
    <w:semiHidden/>
    <w:unhideWhenUsed/>
    <w:qFormat/>
    <w:uiPriority w:val="1"/>
  </w:style>
  <w:style w:type="table" w:default="1" w:styleId="37">
    <w:name w:val="Normal Table"/>
    <w:autoRedefine/>
    <w:semiHidden/>
    <w:unhideWhenUsed/>
    <w:qFormat/>
    <w:uiPriority w:val="99"/>
    <w:tblPr>
      <w:tblCellMar>
        <w:top w:w="0" w:type="dxa"/>
        <w:left w:w="108" w:type="dxa"/>
        <w:bottom w:w="0" w:type="dxa"/>
        <w:right w:w="108" w:type="dxa"/>
      </w:tblCellMar>
    </w:tblPr>
  </w:style>
  <w:style w:type="paragraph" w:styleId="11">
    <w:name w:val="toc 7"/>
    <w:basedOn w:val="1"/>
    <w:next w:val="1"/>
    <w:autoRedefine/>
    <w:semiHidden/>
    <w:qFormat/>
    <w:uiPriority w:val="99"/>
    <w:pPr>
      <w:ind w:left="2520" w:leftChars="1200"/>
    </w:pPr>
  </w:style>
  <w:style w:type="paragraph" w:styleId="12">
    <w:name w:val="Normal Indent"/>
    <w:basedOn w:val="1"/>
    <w:qFormat/>
    <w:locked/>
    <w:uiPriority w:val="0"/>
    <w:pPr>
      <w:widowControl w:val="0"/>
      <w:pBdr>
        <w:top w:val="none" w:color="000000" w:sz="0" w:space="3"/>
        <w:left w:val="none" w:color="000000" w:sz="0" w:space="3"/>
        <w:bottom w:val="none" w:color="000000" w:sz="0" w:space="3"/>
        <w:right w:val="none" w:color="000000" w:sz="0" w:space="3"/>
        <w:between w:val="none" w:color="000000" w:sz="0" w:space="0"/>
      </w:pBdr>
      <w:ind w:firstLine="420"/>
      <w:jc w:val="both"/>
    </w:pPr>
    <w:rPr>
      <w:rFonts w:ascii="Times New Roman" w:hAnsi="Times New Roman" w:eastAsia="宋体" w:cs="Times New Roman"/>
      <w:kern w:val="1"/>
      <w:sz w:val="21"/>
      <w:szCs w:val="24"/>
      <w:lang w:val="en-US" w:eastAsia="zh-CN" w:bidi="ar-SA"/>
    </w:rPr>
  </w:style>
  <w:style w:type="paragraph" w:styleId="13">
    <w:name w:val="Document Map"/>
    <w:basedOn w:val="1"/>
    <w:link w:val="54"/>
    <w:autoRedefine/>
    <w:semiHidden/>
    <w:qFormat/>
    <w:uiPriority w:val="99"/>
    <w:rPr>
      <w:rFonts w:ascii="宋体" w:cs="宋体"/>
      <w:sz w:val="18"/>
      <w:szCs w:val="18"/>
    </w:rPr>
  </w:style>
  <w:style w:type="paragraph" w:styleId="14">
    <w:name w:val="annotation text"/>
    <w:basedOn w:val="1"/>
    <w:link w:val="55"/>
    <w:autoRedefine/>
    <w:semiHidden/>
    <w:qFormat/>
    <w:uiPriority w:val="99"/>
    <w:pPr>
      <w:jc w:val="left"/>
    </w:pPr>
  </w:style>
  <w:style w:type="paragraph" w:styleId="15">
    <w:name w:val="Body Text"/>
    <w:basedOn w:val="1"/>
    <w:link w:val="56"/>
    <w:autoRedefine/>
    <w:qFormat/>
    <w:uiPriority w:val="99"/>
    <w:pPr>
      <w:spacing w:after="120"/>
    </w:pPr>
  </w:style>
  <w:style w:type="paragraph" w:styleId="16">
    <w:name w:val="Body Text Indent"/>
    <w:basedOn w:val="1"/>
    <w:next w:val="1"/>
    <w:link w:val="44"/>
    <w:autoRedefine/>
    <w:qFormat/>
    <w:uiPriority w:val="99"/>
    <w:pPr>
      <w:ind w:firstLine="480"/>
    </w:pPr>
    <w:rPr>
      <w:rFonts w:ascii="宋体" w:hAnsi="宋体" w:cs="宋体"/>
      <w:sz w:val="30"/>
      <w:szCs w:val="30"/>
    </w:rPr>
  </w:style>
  <w:style w:type="paragraph" w:styleId="17">
    <w:name w:val="Block Text"/>
    <w:basedOn w:val="1"/>
    <w:autoRedefine/>
    <w:qFormat/>
    <w:locked/>
    <w:uiPriority w:val="99"/>
    <w:pPr>
      <w:spacing w:line="480" w:lineRule="exact"/>
      <w:ind w:left="525" w:right="17"/>
    </w:pPr>
    <w:rPr>
      <w:rFonts w:ascii="宋体" w:hAnsi="Arial"/>
      <w:sz w:val="24"/>
      <w:szCs w:val="20"/>
    </w:rPr>
  </w:style>
  <w:style w:type="paragraph" w:styleId="18">
    <w:name w:val="toc 5"/>
    <w:basedOn w:val="1"/>
    <w:next w:val="1"/>
    <w:autoRedefine/>
    <w:semiHidden/>
    <w:qFormat/>
    <w:uiPriority w:val="99"/>
    <w:pPr>
      <w:ind w:left="1680" w:leftChars="800"/>
    </w:pPr>
  </w:style>
  <w:style w:type="paragraph" w:styleId="19">
    <w:name w:val="toc 3"/>
    <w:basedOn w:val="1"/>
    <w:next w:val="1"/>
    <w:autoRedefine/>
    <w:semiHidden/>
    <w:qFormat/>
    <w:uiPriority w:val="99"/>
    <w:pPr>
      <w:ind w:left="840" w:leftChars="400"/>
    </w:pPr>
  </w:style>
  <w:style w:type="paragraph" w:styleId="20">
    <w:name w:val="Plain Text"/>
    <w:basedOn w:val="1"/>
    <w:link w:val="57"/>
    <w:autoRedefine/>
    <w:qFormat/>
    <w:uiPriority w:val="0"/>
    <w:rPr>
      <w:rFonts w:ascii="宋体" w:hAnsi="Courier New" w:cs="宋体"/>
    </w:rPr>
  </w:style>
  <w:style w:type="paragraph" w:styleId="21">
    <w:name w:val="toc 8"/>
    <w:basedOn w:val="1"/>
    <w:next w:val="1"/>
    <w:autoRedefine/>
    <w:semiHidden/>
    <w:qFormat/>
    <w:uiPriority w:val="99"/>
    <w:pPr>
      <w:ind w:left="2940" w:leftChars="1400"/>
    </w:pPr>
  </w:style>
  <w:style w:type="paragraph" w:styleId="22">
    <w:name w:val="Date"/>
    <w:basedOn w:val="1"/>
    <w:next w:val="1"/>
    <w:link w:val="58"/>
    <w:autoRedefine/>
    <w:qFormat/>
    <w:uiPriority w:val="0"/>
    <w:pPr>
      <w:ind w:left="100" w:leftChars="2500"/>
    </w:pPr>
    <w:rPr>
      <w:rFonts w:ascii="楷体_GB2312" w:cs="楷体_GB2312"/>
      <w:sz w:val="36"/>
      <w:szCs w:val="36"/>
    </w:rPr>
  </w:style>
  <w:style w:type="paragraph" w:styleId="23">
    <w:name w:val="Body Text Indent 2"/>
    <w:basedOn w:val="1"/>
    <w:link w:val="59"/>
    <w:autoRedefine/>
    <w:qFormat/>
    <w:uiPriority w:val="99"/>
    <w:pPr>
      <w:spacing w:line="400" w:lineRule="exact"/>
      <w:ind w:firstLine="840" w:firstLineChars="400"/>
    </w:pPr>
    <w:rPr>
      <w:rFonts w:ascii="宋体" w:hAnsi="宋体" w:cs="宋体"/>
    </w:rPr>
  </w:style>
  <w:style w:type="paragraph" w:styleId="24">
    <w:name w:val="Balloon Text"/>
    <w:basedOn w:val="1"/>
    <w:link w:val="60"/>
    <w:autoRedefine/>
    <w:semiHidden/>
    <w:qFormat/>
    <w:uiPriority w:val="99"/>
    <w:rPr>
      <w:sz w:val="18"/>
      <w:szCs w:val="18"/>
    </w:rPr>
  </w:style>
  <w:style w:type="paragraph" w:styleId="25">
    <w:name w:val="footer"/>
    <w:basedOn w:val="1"/>
    <w:link w:val="61"/>
    <w:autoRedefine/>
    <w:qFormat/>
    <w:uiPriority w:val="99"/>
    <w:pPr>
      <w:tabs>
        <w:tab w:val="center" w:pos="4153"/>
        <w:tab w:val="right" w:pos="8306"/>
      </w:tabs>
      <w:snapToGrid w:val="0"/>
      <w:jc w:val="left"/>
    </w:pPr>
    <w:rPr>
      <w:sz w:val="18"/>
      <w:szCs w:val="18"/>
    </w:rPr>
  </w:style>
  <w:style w:type="paragraph" w:styleId="26">
    <w:name w:val="header"/>
    <w:basedOn w:val="1"/>
    <w:link w:val="62"/>
    <w:autoRedefine/>
    <w:qFormat/>
    <w:uiPriority w:val="99"/>
    <w:pPr>
      <w:pBdr>
        <w:bottom w:val="single" w:color="auto" w:sz="6" w:space="1"/>
      </w:pBdr>
      <w:tabs>
        <w:tab w:val="center" w:pos="4153"/>
        <w:tab w:val="right" w:pos="8306"/>
      </w:tabs>
      <w:snapToGrid w:val="0"/>
      <w:jc w:val="center"/>
    </w:pPr>
    <w:rPr>
      <w:rFonts w:eastAsia="楷体_GB2312"/>
      <w:sz w:val="18"/>
      <w:szCs w:val="18"/>
    </w:rPr>
  </w:style>
  <w:style w:type="paragraph" w:styleId="27">
    <w:name w:val="toc 1"/>
    <w:basedOn w:val="1"/>
    <w:next w:val="1"/>
    <w:autoRedefine/>
    <w:qFormat/>
    <w:uiPriority w:val="39"/>
  </w:style>
  <w:style w:type="paragraph" w:styleId="28">
    <w:name w:val="toc 4"/>
    <w:basedOn w:val="1"/>
    <w:next w:val="1"/>
    <w:autoRedefine/>
    <w:semiHidden/>
    <w:qFormat/>
    <w:uiPriority w:val="99"/>
    <w:pPr>
      <w:ind w:left="1260" w:leftChars="600"/>
    </w:pPr>
  </w:style>
  <w:style w:type="paragraph" w:styleId="29">
    <w:name w:val="toc 6"/>
    <w:basedOn w:val="1"/>
    <w:next w:val="1"/>
    <w:autoRedefine/>
    <w:semiHidden/>
    <w:qFormat/>
    <w:uiPriority w:val="99"/>
    <w:pPr>
      <w:ind w:left="2100" w:leftChars="1000"/>
    </w:pPr>
  </w:style>
  <w:style w:type="paragraph" w:styleId="30">
    <w:name w:val="Body Text Indent 3"/>
    <w:basedOn w:val="1"/>
    <w:link w:val="63"/>
    <w:autoRedefine/>
    <w:qFormat/>
    <w:uiPriority w:val="99"/>
    <w:pPr>
      <w:spacing w:line="400" w:lineRule="exact"/>
      <w:ind w:left="2" w:leftChars="1"/>
    </w:pPr>
    <w:rPr>
      <w:rFonts w:ascii="宋体" w:hAnsi="宋体" w:cs="宋体"/>
    </w:rPr>
  </w:style>
  <w:style w:type="paragraph" w:styleId="31">
    <w:name w:val="toc 2"/>
    <w:basedOn w:val="1"/>
    <w:next w:val="1"/>
    <w:autoRedefine/>
    <w:qFormat/>
    <w:uiPriority w:val="39"/>
    <w:pPr>
      <w:ind w:left="420" w:leftChars="200"/>
    </w:pPr>
  </w:style>
  <w:style w:type="paragraph" w:styleId="32">
    <w:name w:val="toc 9"/>
    <w:basedOn w:val="1"/>
    <w:next w:val="1"/>
    <w:autoRedefine/>
    <w:semiHidden/>
    <w:qFormat/>
    <w:uiPriority w:val="99"/>
    <w:pPr>
      <w:ind w:left="3360" w:leftChars="1600"/>
    </w:pPr>
  </w:style>
  <w:style w:type="paragraph" w:styleId="33">
    <w:name w:val="Body Text 2"/>
    <w:basedOn w:val="1"/>
    <w:link w:val="64"/>
    <w:autoRedefine/>
    <w:qFormat/>
    <w:uiPriority w:val="99"/>
    <w:rPr>
      <w:rFonts w:ascii="宋体" w:hAnsi="宋体" w:cs="宋体"/>
      <w:sz w:val="30"/>
      <w:szCs w:val="30"/>
    </w:rPr>
  </w:style>
  <w:style w:type="paragraph" w:styleId="34">
    <w:name w:val="Normal (Web)"/>
    <w:basedOn w:val="1"/>
    <w:autoRedefine/>
    <w:qFormat/>
    <w:uiPriority w:val="99"/>
    <w:rPr>
      <w:sz w:val="24"/>
      <w:szCs w:val="24"/>
    </w:rPr>
  </w:style>
  <w:style w:type="paragraph" w:styleId="35">
    <w:name w:val="annotation subject"/>
    <w:basedOn w:val="14"/>
    <w:next w:val="14"/>
    <w:link w:val="65"/>
    <w:autoRedefine/>
    <w:semiHidden/>
    <w:qFormat/>
    <w:uiPriority w:val="99"/>
    <w:rPr>
      <w:b/>
      <w:bCs/>
    </w:rPr>
  </w:style>
  <w:style w:type="paragraph" w:styleId="36">
    <w:name w:val="Body Text First Indent 2"/>
    <w:basedOn w:val="16"/>
    <w:autoRedefine/>
    <w:qFormat/>
    <w:locked/>
    <w:uiPriority w:val="0"/>
    <w:pPr>
      <w:widowControl/>
      <w:spacing w:afterLines="100" w:line="360" w:lineRule="auto"/>
      <w:ind w:left="200" w:firstLine="210" w:firstLineChars="200"/>
      <w:jc w:val="left"/>
    </w:pPr>
    <w:rPr>
      <w:kern w:val="28"/>
      <w:lang w:val="zh-CN"/>
    </w:rPr>
  </w:style>
  <w:style w:type="table" w:styleId="38">
    <w:name w:val="Table Grid"/>
    <w:basedOn w:val="37"/>
    <w:autoRedefine/>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page number"/>
    <w:basedOn w:val="39"/>
    <w:autoRedefine/>
    <w:qFormat/>
    <w:uiPriority w:val="99"/>
  </w:style>
  <w:style w:type="character" w:styleId="41">
    <w:name w:val="FollowedHyperlink"/>
    <w:basedOn w:val="39"/>
    <w:autoRedefine/>
    <w:qFormat/>
    <w:uiPriority w:val="99"/>
    <w:rPr>
      <w:color w:val="800080"/>
      <w:u w:val="single"/>
    </w:rPr>
  </w:style>
  <w:style w:type="character" w:styleId="42">
    <w:name w:val="Hyperlink"/>
    <w:basedOn w:val="39"/>
    <w:autoRedefine/>
    <w:qFormat/>
    <w:uiPriority w:val="99"/>
    <w:rPr>
      <w:color w:val="0000FF"/>
      <w:u w:val="single"/>
    </w:rPr>
  </w:style>
  <w:style w:type="character" w:styleId="43">
    <w:name w:val="annotation reference"/>
    <w:basedOn w:val="39"/>
    <w:autoRedefine/>
    <w:semiHidden/>
    <w:qFormat/>
    <w:uiPriority w:val="99"/>
    <w:rPr>
      <w:sz w:val="21"/>
      <w:szCs w:val="21"/>
    </w:rPr>
  </w:style>
  <w:style w:type="character" w:customStyle="1" w:styleId="44">
    <w:name w:val="正文文本缩进 Char"/>
    <w:basedOn w:val="39"/>
    <w:link w:val="16"/>
    <w:autoRedefine/>
    <w:semiHidden/>
    <w:qFormat/>
    <w:locked/>
    <w:uiPriority w:val="99"/>
    <w:rPr>
      <w:sz w:val="24"/>
      <w:szCs w:val="24"/>
    </w:rPr>
  </w:style>
  <w:style w:type="character" w:customStyle="1" w:styleId="45">
    <w:name w:val="标题 1 Char"/>
    <w:basedOn w:val="39"/>
    <w:link w:val="2"/>
    <w:autoRedefine/>
    <w:qFormat/>
    <w:locked/>
    <w:uiPriority w:val="99"/>
    <w:rPr>
      <w:b/>
      <w:bCs/>
      <w:kern w:val="44"/>
      <w:sz w:val="44"/>
      <w:szCs w:val="44"/>
    </w:rPr>
  </w:style>
  <w:style w:type="character" w:customStyle="1" w:styleId="46">
    <w:name w:val="标题 2 Char"/>
    <w:basedOn w:val="39"/>
    <w:link w:val="3"/>
    <w:autoRedefine/>
    <w:qFormat/>
    <w:locked/>
    <w:uiPriority w:val="99"/>
    <w:rPr>
      <w:rFonts w:ascii="Arial" w:hAnsi="Arial" w:eastAsia="黑体" w:cs="Arial"/>
      <w:b/>
      <w:bCs/>
      <w:w w:val="80"/>
      <w:kern w:val="1"/>
      <w:sz w:val="32"/>
      <w:szCs w:val="32"/>
    </w:rPr>
  </w:style>
  <w:style w:type="character" w:customStyle="1" w:styleId="47">
    <w:name w:val="标题 3 Char"/>
    <w:basedOn w:val="39"/>
    <w:link w:val="4"/>
    <w:autoRedefine/>
    <w:qFormat/>
    <w:locked/>
    <w:uiPriority w:val="99"/>
    <w:rPr>
      <w:b/>
      <w:bCs/>
      <w:w w:val="80"/>
      <w:kern w:val="1"/>
      <w:sz w:val="32"/>
      <w:szCs w:val="32"/>
    </w:rPr>
  </w:style>
  <w:style w:type="character" w:customStyle="1" w:styleId="48">
    <w:name w:val="标题 4 Char"/>
    <w:basedOn w:val="39"/>
    <w:link w:val="5"/>
    <w:autoRedefine/>
    <w:semiHidden/>
    <w:qFormat/>
    <w:locked/>
    <w:uiPriority w:val="99"/>
    <w:rPr>
      <w:rFonts w:ascii="Cambria" w:hAnsi="Cambria" w:eastAsia="宋体" w:cs="Cambria"/>
      <w:b/>
      <w:bCs/>
      <w:sz w:val="28"/>
      <w:szCs w:val="28"/>
    </w:rPr>
  </w:style>
  <w:style w:type="character" w:customStyle="1" w:styleId="49">
    <w:name w:val="标题 5 Char"/>
    <w:basedOn w:val="39"/>
    <w:link w:val="6"/>
    <w:autoRedefine/>
    <w:semiHidden/>
    <w:qFormat/>
    <w:locked/>
    <w:uiPriority w:val="99"/>
    <w:rPr>
      <w:b/>
      <w:bCs/>
      <w:sz w:val="28"/>
      <w:szCs w:val="28"/>
    </w:rPr>
  </w:style>
  <w:style w:type="character" w:customStyle="1" w:styleId="50">
    <w:name w:val="标题 6 Char"/>
    <w:basedOn w:val="39"/>
    <w:link w:val="7"/>
    <w:autoRedefine/>
    <w:semiHidden/>
    <w:qFormat/>
    <w:locked/>
    <w:uiPriority w:val="99"/>
    <w:rPr>
      <w:rFonts w:ascii="Cambria" w:hAnsi="Cambria" w:eastAsia="宋体" w:cs="Cambria"/>
      <w:b/>
      <w:bCs/>
      <w:sz w:val="24"/>
      <w:szCs w:val="24"/>
    </w:rPr>
  </w:style>
  <w:style w:type="character" w:customStyle="1" w:styleId="51">
    <w:name w:val="标题 7 Char"/>
    <w:basedOn w:val="39"/>
    <w:link w:val="8"/>
    <w:autoRedefine/>
    <w:semiHidden/>
    <w:qFormat/>
    <w:locked/>
    <w:uiPriority w:val="99"/>
    <w:rPr>
      <w:b/>
      <w:bCs/>
      <w:sz w:val="24"/>
      <w:szCs w:val="24"/>
    </w:rPr>
  </w:style>
  <w:style w:type="character" w:customStyle="1" w:styleId="52">
    <w:name w:val="标题 8 Char"/>
    <w:basedOn w:val="39"/>
    <w:link w:val="9"/>
    <w:autoRedefine/>
    <w:semiHidden/>
    <w:qFormat/>
    <w:locked/>
    <w:uiPriority w:val="99"/>
    <w:rPr>
      <w:rFonts w:ascii="Cambria" w:hAnsi="Cambria" w:eastAsia="宋体" w:cs="Cambria"/>
      <w:sz w:val="24"/>
      <w:szCs w:val="24"/>
    </w:rPr>
  </w:style>
  <w:style w:type="character" w:customStyle="1" w:styleId="53">
    <w:name w:val="标题 9 Char"/>
    <w:basedOn w:val="39"/>
    <w:link w:val="10"/>
    <w:autoRedefine/>
    <w:semiHidden/>
    <w:qFormat/>
    <w:locked/>
    <w:uiPriority w:val="99"/>
    <w:rPr>
      <w:rFonts w:ascii="Cambria" w:hAnsi="Cambria" w:eastAsia="宋体" w:cs="Cambria"/>
      <w:sz w:val="21"/>
      <w:szCs w:val="21"/>
    </w:rPr>
  </w:style>
  <w:style w:type="character" w:customStyle="1" w:styleId="54">
    <w:name w:val="文档结构图 Char"/>
    <w:basedOn w:val="39"/>
    <w:link w:val="13"/>
    <w:autoRedefine/>
    <w:qFormat/>
    <w:locked/>
    <w:uiPriority w:val="99"/>
    <w:rPr>
      <w:rFonts w:ascii="宋体" w:cs="宋体"/>
      <w:kern w:val="2"/>
      <w:sz w:val="18"/>
      <w:szCs w:val="18"/>
    </w:rPr>
  </w:style>
  <w:style w:type="character" w:customStyle="1" w:styleId="55">
    <w:name w:val="批注文字 Char"/>
    <w:basedOn w:val="39"/>
    <w:link w:val="14"/>
    <w:autoRedefine/>
    <w:semiHidden/>
    <w:qFormat/>
    <w:locked/>
    <w:uiPriority w:val="99"/>
    <w:rPr>
      <w:sz w:val="24"/>
      <w:szCs w:val="24"/>
    </w:rPr>
  </w:style>
  <w:style w:type="character" w:customStyle="1" w:styleId="56">
    <w:name w:val="正文文本 Char"/>
    <w:basedOn w:val="39"/>
    <w:link w:val="15"/>
    <w:autoRedefine/>
    <w:semiHidden/>
    <w:qFormat/>
    <w:locked/>
    <w:uiPriority w:val="99"/>
    <w:rPr>
      <w:sz w:val="24"/>
      <w:szCs w:val="24"/>
    </w:rPr>
  </w:style>
  <w:style w:type="character" w:customStyle="1" w:styleId="57">
    <w:name w:val="纯文本 Char"/>
    <w:basedOn w:val="39"/>
    <w:link w:val="20"/>
    <w:autoRedefine/>
    <w:qFormat/>
    <w:locked/>
    <w:uiPriority w:val="0"/>
    <w:rPr>
      <w:rFonts w:ascii="宋体" w:hAnsi="Courier New" w:cs="宋体"/>
      <w:sz w:val="21"/>
      <w:szCs w:val="21"/>
    </w:rPr>
  </w:style>
  <w:style w:type="character" w:customStyle="1" w:styleId="58">
    <w:name w:val="日期 Char"/>
    <w:basedOn w:val="39"/>
    <w:link w:val="22"/>
    <w:autoRedefine/>
    <w:qFormat/>
    <w:locked/>
    <w:uiPriority w:val="0"/>
    <w:rPr>
      <w:sz w:val="24"/>
      <w:szCs w:val="24"/>
    </w:rPr>
  </w:style>
  <w:style w:type="character" w:customStyle="1" w:styleId="59">
    <w:name w:val="正文文本缩进 2 Char"/>
    <w:basedOn w:val="39"/>
    <w:link w:val="23"/>
    <w:autoRedefine/>
    <w:semiHidden/>
    <w:qFormat/>
    <w:locked/>
    <w:uiPriority w:val="99"/>
    <w:rPr>
      <w:sz w:val="24"/>
      <w:szCs w:val="24"/>
    </w:rPr>
  </w:style>
  <w:style w:type="character" w:customStyle="1" w:styleId="60">
    <w:name w:val="批注框文本 Char"/>
    <w:basedOn w:val="39"/>
    <w:link w:val="24"/>
    <w:autoRedefine/>
    <w:semiHidden/>
    <w:qFormat/>
    <w:locked/>
    <w:uiPriority w:val="99"/>
    <w:rPr>
      <w:sz w:val="2"/>
      <w:szCs w:val="2"/>
    </w:rPr>
  </w:style>
  <w:style w:type="character" w:customStyle="1" w:styleId="61">
    <w:name w:val="页脚 Char"/>
    <w:basedOn w:val="39"/>
    <w:link w:val="25"/>
    <w:autoRedefine/>
    <w:qFormat/>
    <w:locked/>
    <w:uiPriority w:val="99"/>
    <w:rPr>
      <w:sz w:val="18"/>
      <w:szCs w:val="18"/>
    </w:rPr>
  </w:style>
  <w:style w:type="character" w:customStyle="1" w:styleId="62">
    <w:name w:val="页眉 Char"/>
    <w:basedOn w:val="39"/>
    <w:link w:val="26"/>
    <w:autoRedefine/>
    <w:qFormat/>
    <w:locked/>
    <w:uiPriority w:val="99"/>
    <w:rPr>
      <w:sz w:val="18"/>
      <w:szCs w:val="18"/>
    </w:rPr>
  </w:style>
  <w:style w:type="character" w:customStyle="1" w:styleId="63">
    <w:name w:val="正文文本缩进 3 Char"/>
    <w:basedOn w:val="39"/>
    <w:link w:val="30"/>
    <w:autoRedefine/>
    <w:semiHidden/>
    <w:qFormat/>
    <w:locked/>
    <w:uiPriority w:val="99"/>
    <w:rPr>
      <w:sz w:val="16"/>
      <w:szCs w:val="16"/>
    </w:rPr>
  </w:style>
  <w:style w:type="character" w:customStyle="1" w:styleId="64">
    <w:name w:val="正文文本 2 Char"/>
    <w:basedOn w:val="39"/>
    <w:link w:val="33"/>
    <w:autoRedefine/>
    <w:semiHidden/>
    <w:qFormat/>
    <w:locked/>
    <w:uiPriority w:val="99"/>
    <w:rPr>
      <w:sz w:val="24"/>
      <w:szCs w:val="24"/>
    </w:rPr>
  </w:style>
  <w:style w:type="character" w:customStyle="1" w:styleId="65">
    <w:name w:val="批注主题 Char"/>
    <w:basedOn w:val="55"/>
    <w:link w:val="35"/>
    <w:autoRedefine/>
    <w:semiHidden/>
    <w:qFormat/>
    <w:locked/>
    <w:uiPriority w:val="99"/>
    <w:rPr>
      <w:b/>
      <w:bCs/>
    </w:rPr>
  </w:style>
  <w:style w:type="character" w:customStyle="1" w:styleId="66">
    <w:name w:val="日期 Char1"/>
    <w:autoRedefine/>
    <w:qFormat/>
    <w:uiPriority w:val="0"/>
    <w:rPr>
      <w:rFonts w:eastAsia="宋体"/>
      <w:kern w:val="2"/>
      <w:sz w:val="24"/>
      <w:lang w:val="en-US" w:eastAsia="zh-CN" w:bidi="ar-SA"/>
    </w:rPr>
  </w:style>
  <w:style w:type="character" w:customStyle="1" w:styleId="67">
    <w:name w:val="font51"/>
    <w:basedOn w:val="39"/>
    <w:autoRedefine/>
    <w:qFormat/>
    <w:uiPriority w:val="0"/>
    <w:rPr>
      <w:rFonts w:hint="eastAsia" w:ascii="宋体" w:hAnsi="宋体" w:eastAsia="宋体" w:cs="宋体"/>
      <w:color w:val="000000"/>
      <w:sz w:val="24"/>
      <w:szCs w:val="24"/>
      <w:u w:val="none"/>
    </w:rPr>
  </w:style>
  <w:style w:type="character" w:customStyle="1" w:styleId="68">
    <w:name w:val="font01"/>
    <w:basedOn w:val="39"/>
    <w:autoRedefine/>
    <w:qFormat/>
    <w:uiPriority w:val="0"/>
    <w:rPr>
      <w:rFonts w:hint="eastAsia" w:ascii="宋体" w:hAnsi="宋体" w:eastAsia="宋体" w:cs="宋体"/>
      <w:color w:val="000000"/>
      <w:sz w:val="24"/>
      <w:szCs w:val="24"/>
      <w:u w:val="single"/>
    </w:rPr>
  </w:style>
  <w:style w:type="character" w:customStyle="1" w:styleId="69">
    <w:name w:val="address-info"/>
    <w:basedOn w:val="39"/>
    <w:autoRedefine/>
    <w:qFormat/>
    <w:uiPriority w:val="0"/>
  </w:style>
  <w:style w:type="character" w:customStyle="1" w:styleId="70">
    <w:name w:val="font31"/>
    <w:basedOn w:val="39"/>
    <w:autoRedefine/>
    <w:qFormat/>
    <w:uiPriority w:val="0"/>
    <w:rPr>
      <w:rFonts w:hint="eastAsia" w:ascii="宋体" w:hAnsi="宋体" w:eastAsia="宋体" w:cs="宋体"/>
      <w:b/>
      <w:color w:val="000000"/>
      <w:sz w:val="24"/>
      <w:szCs w:val="24"/>
      <w:u w:val="none"/>
    </w:rPr>
  </w:style>
  <w:style w:type="character" w:customStyle="1" w:styleId="71">
    <w:name w:val="mh-map_new-info"/>
    <w:basedOn w:val="39"/>
    <w:autoRedefine/>
    <w:qFormat/>
    <w:uiPriority w:val="0"/>
  </w:style>
  <w:style w:type="paragraph" w:customStyle="1" w:styleId="72">
    <w:name w:val="Char Char Char Char"/>
    <w:basedOn w:val="1"/>
    <w:autoRedefine/>
    <w:qFormat/>
    <w:uiPriority w:val="99"/>
    <w:rPr>
      <w:rFonts w:ascii="Tahoma" w:hAnsi="Tahoma" w:cs="Tahoma"/>
      <w:sz w:val="24"/>
      <w:szCs w:val="24"/>
    </w:rPr>
  </w:style>
  <w:style w:type="paragraph" w:customStyle="1" w:styleId="73">
    <w:name w:val="Char"/>
    <w:basedOn w:val="1"/>
    <w:autoRedefine/>
    <w:qFormat/>
    <w:uiPriority w:val="99"/>
  </w:style>
  <w:style w:type="paragraph" w:customStyle="1" w:styleId="74">
    <w:name w:val="标题2+"/>
    <w:basedOn w:val="3"/>
    <w:autoRedefine/>
    <w:qFormat/>
    <w:uiPriority w:val="99"/>
    <w:pPr>
      <w:numPr>
        <w:numId w:val="0"/>
      </w:numPr>
      <w:tabs>
        <w:tab w:val="left" w:pos="1080"/>
      </w:tabs>
      <w:suppressAutoHyphens w:val="0"/>
      <w:snapToGrid w:val="0"/>
      <w:spacing w:beforeLines="50" w:afterLines="50" w:line="360" w:lineRule="auto"/>
      <w:jc w:val="both"/>
      <w:textAlignment w:val="auto"/>
    </w:pPr>
    <w:rPr>
      <w:b w:val="0"/>
      <w:bCs w:val="0"/>
      <w:w w:val="100"/>
      <w:kern w:val="2"/>
      <w:sz w:val="24"/>
      <w:szCs w:val="24"/>
    </w:rPr>
  </w:style>
  <w:style w:type="paragraph" w:customStyle="1" w:styleId="75">
    <w:name w:val="文档正文"/>
    <w:basedOn w:val="1"/>
    <w:autoRedefine/>
    <w:qFormat/>
    <w:uiPriority w:val="99"/>
    <w:pPr>
      <w:suppressAutoHyphens/>
      <w:spacing w:line="312" w:lineRule="atLeast"/>
      <w:ind w:firstLine="567"/>
      <w:jc w:val="left"/>
      <w:textAlignment w:val="baseline"/>
    </w:pPr>
    <w:rPr>
      <w:rFonts w:ascii="????" w:hAnsi="????" w:cs="????"/>
      <w:b/>
      <w:bCs/>
      <w:w w:val="80"/>
      <w:kern w:val="1"/>
      <w:sz w:val="28"/>
      <w:szCs w:val="28"/>
    </w:rPr>
  </w:style>
  <w:style w:type="paragraph" w:customStyle="1" w:styleId="76">
    <w:name w:val="No Spacing1"/>
    <w:autoRedefine/>
    <w:qFormat/>
    <w:uiPriority w:val="99"/>
    <w:pPr>
      <w:widowControl w:val="0"/>
      <w:jc w:val="both"/>
    </w:pPr>
    <w:rPr>
      <w:rFonts w:ascii="Calibri" w:hAnsi="Calibri" w:eastAsia="仿宋" w:cs="Calibri"/>
      <w:kern w:val="2"/>
      <w:sz w:val="24"/>
      <w:szCs w:val="24"/>
      <w:lang w:val="en-US" w:eastAsia="zh-CN" w:bidi="ar-SA"/>
    </w:rPr>
  </w:style>
  <w:style w:type="paragraph" w:customStyle="1" w:styleId="77">
    <w:name w:val="xl38"/>
    <w:basedOn w:val="1"/>
    <w:autoRedefine/>
    <w:qFormat/>
    <w:uiPriority w:val="99"/>
    <w:pPr>
      <w:widowControl/>
      <w:pBdr>
        <w:left w:val="single" w:color="auto" w:sz="4" w:space="0"/>
        <w:right w:val="single" w:color="auto" w:sz="4" w:space="0"/>
      </w:pBdr>
      <w:spacing w:before="100" w:beforeAutospacing="1" w:after="100" w:afterAutospacing="1"/>
      <w:jc w:val="center"/>
      <w:textAlignment w:val="center"/>
    </w:pPr>
    <w:rPr>
      <w:rFonts w:ascii="宋体" w:hAnsi="宋体" w:cs="宋体"/>
      <w:kern w:val="0"/>
      <w:sz w:val="24"/>
      <w:szCs w:val="24"/>
    </w:rPr>
  </w:style>
  <w:style w:type="paragraph" w:styleId="78">
    <w:name w:val="List Paragraph"/>
    <w:basedOn w:val="1"/>
    <w:autoRedefine/>
    <w:qFormat/>
    <w:uiPriority w:val="99"/>
    <w:pPr>
      <w:spacing w:line="360" w:lineRule="exact"/>
      <w:ind w:firstLine="420" w:firstLineChars="200"/>
    </w:pPr>
    <w:rPr>
      <w:rFonts w:ascii="Calibri" w:hAnsi="Calibri"/>
      <w:szCs w:val="22"/>
    </w:rPr>
  </w:style>
  <w:style w:type="paragraph" w:customStyle="1" w:styleId="79">
    <w:name w:val="CM99"/>
    <w:basedOn w:val="1"/>
    <w:next w:val="1"/>
    <w:autoRedefine/>
    <w:qFormat/>
    <w:uiPriority w:val="0"/>
    <w:pPr>
      <w:autoSpaceDE w:val="0"/>
      <w:autoSpaceDN w:val="0"/>
      <w:adjustRightInd w:val="0"/>
      <w:spacing w:after="443"/>
      <w:jc w:val="left"/>
    </w:pPr>
    <w:rPr>
      <w:rFonts w:ascii="宋体"/>
      <w:kern w:val="0"/>
      <w:sz w:val="24"/>
      <w:szCs w:val="20"/>
    </w:rPr>
  </w:style>
  <w:style w:type="paragraph" w:customStyle="1" w:styleId="80">
    <w:name w:val="CM91"/>
    <w:basedOn w:val="1"/>
    <w:next w:val="1"/>
    <w:autoRedefine/>
    <w:qFormat/>
    <w:uiPriority w:val="0"/>
    <w:pPr>
      <w:autoSpaceDE w:val="0"/>
      <w:autoSpaceDN w:val="0"/>
      <w:adjustRightInd w:val="0"/>
      <w:spacing w:after="160"/>
      <w:jc w:val="left"/>
    </w:pPr>
    <w:rPr>
      <w:rFonts w:ascii="宋体"/>
      <w:kern w:val="0"/>
      <w:sz w:val="24"/>
      <w:szCs w:val="20"/>
    </w:rPr>
  </w:style>
  <w:style w:type="character" w:customStyle="1" w:styleId="81">
    <w:name w:val="content_1"/>
    <w:autoRedefine/>
    <w:qFormat/>
    <w:uiPriority w:val="0"/>
    <w:rPr>
      <w:sz w:val="19"/>
      <w:szCs w:val="19"/>
    </w:rPr>
  </w:style>
  <w:style w:type="paragraph" w:customStyle="1" w:styleId="82">
    <w:name w:val="列出段落1"/>
    <w:basedOn w:val="1"/>
    <w:autoRedefine/>
    <w:qFormat/>
    <w:uiPriority w:val="34"/>
    <w:pPr>
      <w:ind w:firstLine="420" w:firstLineChars="200"/>
    </w:pPr>
  </w:style>
  <w:style w:type="paragraph" w:customStyle="1" w:styleId="83">
    <w:name w:val="页眉1"/>
    <w:basedOn w:val="1"/>
    <w:autoRedefine/>
    <w:qFormat/>
    <w:uiPriority w:val="0"/>
    <w:pPr>
      <w:pBdr>
        <w:bottom w:val="single" w:color="auto" w:sz="6" w:space="1"/>
      </w:pBdr>
      <w:tabs>
        <w:tab w:val="center" w:pos="4153"/>
        <w:tab w:val="right" w:pos="8306"/>
      </w:tabs>
      <w:snapToGrid w:val="0"/>
      <w:jc w:val="center"/>
    </w:pPr>
    <w:rPr>
      <w:rFonts w:ascii="Times New Roman" w:hAnsi="Times New Roman" w:eastAsia="宋体"/>
      <w:sz w:val="18"/>
      <w:szCs w:val="18"/>
    </w:rPr>
  </w:style>
  <w:style w:type="paragraph" w:customStyle="1" w:styleId="84">
    <w:name w:val="页脚1"/>
    <w:basedOn w:val="1"/>
    <w:autoRedefine/>
    <w:qFormat/>
    <w:uiPriority w:val="0"/>
    <w:pPr>
      <w:tabs>
        <w:tab w:val="center" w:pos="4153"/>
        <w:tab w:val="right" w:pos="8306"/>
      </w:tabs>
      <w:snapToGrid w:val="0"/>
      <w:jc w:val="left"/>
    </w:pPr>
    <w:rPr>
      <w:rFonts w:ascii="Times New Roman" w:hAnsi="Times New Roman" w:eastAsia="宋体"/>
      <w:sz w:val="18"/>
      <w:szCs w:val="18"/>
    </w:rPr>
  </w:style>
  <w:style w:type="paragraph" w:customStyle="1" w:styleId="85">
    <w:name w:val="Table Text"/>
    <w:basedOn w:val="1"/>
    <w:autoRedefine/>
    <w:semiHidden/>
    <w:qFormat/>
    <w:uiPriority w:val="0"/>
    <w:rPr>
      <w:rFonts w:ascii="宋体" w:hAnsi="宋体" w:eastAsia="宋体" w:cs="宋体"/>
      <w:sz w:val="18"/>
      <w:szCs w:val="18"/>
      <w:lang w:val="en-US" w:eastAsia="en-US" w:bidi="ar-SA"/>
    </w:rPr>
  </w:style>
  <w:style w:type="table" w:customStyle="1" w:styleId="86">
    <w:name w:val="Table Normal"/>
    <w:autoRedefine/>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2.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header" Target="head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d2f54622-8fe6-48dd-94d4-7aebead629b3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74B748B8</paraID>
      <start>0</start>
      <end>2</end>
      <status>modified</status>
      <modifiedWord>1.</modifiedWord>
      <trackRevisions>false</trackRevisions>
    </reviewItem>
    <reviewItem>
      <errorID>300a5992-2621-47d9-afdc-743d74735450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642970F2</paraID>
      <start>0</start>
      <end>2</end>
      <status>modified</status>
      <modifiedWord>2.</modifiedWord>
      <trackRevisions>false</trackRevisions>
    </reviewItem>
    <reviewItem>
      <errorID>a6e66d04-7325-441d-a405-5b4c3b57a948</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4CE19018</paraID>
      <start>0</start>
      <end>2</end>
      <status>modified</status>
      <modifiedWord>3.</modifiedWord>
      <trackRevisions>false</trackRevisions>
    </reviewItem>
    <reviewItem>
      <errorID>f3a8efcf-a853-4f3d-a0cf-44ce6b015f51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76DAA24F</paraID>
      <start>0</start>
      <end>2</end>
      <status>modified</status>
      <modifiedWord>4.</modifiedWord>
      <trackRevisions>false</trackRevisions>
    </reviewItem>
    <reviewItem>
      <errorID>344dc729-8db4-43d3-bc4b-fa0bed189b96</errorID>
      <errorWord>：</errorWord>
      <group>L1_Format</group>
      <groupName>格式问题</groupName>
      <ability>L2_HalfPunc_CN</ability>
      <abilityName/>
      <candidateList>
        <item>:</item>
      </candidateList>
      <explain>文本全半角错误。</explain>
      <paraID>2CC48038</paraID>
      <start>49</start>
      <end>50</end>
      <status>modified</status>
      <modifiedWord>:</modifiedWord>
      <trackRevisions>false</trackRevisions>
    </reviewItem>
    <reviewItem>
      <errorID>4980d1f5-1052-4f1e-a2f2-20724aca366c</errorID>
      <errorWord>：</errorWord>
      <group>L1_Format</group>
      <groupName>格式问题</groupName>
      <ability>L2_HalfPunc_CN</ability>
      <abilityName/>
      <candidateList>
        <item>:</item>
      </candidateList>
      <explain>文本全半角错误。</explain>
      <paraID>2CC48038</paraID>
      <start>55</start>
      <end>56</end>
      <status>modified</status>
      <modifiedWord>:</modifiedWord>
      <trackRevisions>false</trackRevisions>
    </reviewItem>
    <reviewItem>
      <errorID>8f0b134d-f60e-4aa0-9d1a-c3ccc78c8be1</errorID>
      <errorWord>/）</errorWord>
      <group>L1_Punc</group>
      <groupName>标点问题</groupName>
      <ability>L2_Punc_CN</ability>
      <abilityName/>
      <candidateList>
        <item>）</item>
      </candidateList>
      <explain/>
      <paraID>2CC48038</paraID>
      <start>114</start>
      <end>116</end>
      <status>ignored</status>
      <modifiedWord/>
      <trackRevisions>false</trackRevisions>
    </reviewItem>
    <reviewItem>
      <errorID>b83de433-ceb6-4e5c-a589-5166b7f674da</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210F294A</paraID>
      <start>0</start>
      <end>2</end>
      <status>modified</status>
      <modifiedWord>5.</modifiedWord>
      <trackRevisions>false</trackRevisions>
    </reviewItem>
    <reviewItem>
      <errorID>93152133-b24a-400d-93b6-480c86109964</errorID>
      <errorWord>下午14:30</errorWord>
      <group>L1_Knowledge</group>
      <groupName>知识性问题</groupName>
      <ability>L2_Time</ability>
      <abilityName>日期时间</abilityName>
      <candidateList>
        <item>14:30</item>
      </candidateList>
      <explain>24小时制的时间，不需要强调“下午”。</explain>
      <paraID>6B316CBE</paraID>
      <start>44</start>
      <end>51</end>
      <status>ignored</status>
      <modifiedWord/>
      <trackRevisions>false</trackRevisions>
    </reviewItem>
    <reviewItem>
      <errorID>e38ff656-9f52-40e2-97b7-7dc1e8674778</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25D06661</paraID>
      <start>0</start>
      <end>2</end>
      <status>modified</status>
      <modifiedWord>6.</modifiedWord>
      <trackRevisions>false</trackRevisions>
    </reviewItem>
    <reviewItem>
      <errorID>6ae3c6da-5d55-452d-9f21-72be98ddc888</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608A5072</paraID>
      <start>0</start>
      <end>2</end>
      <status>modified</status>
      <modifiedWord>7.</modifiedWord>
      <trackRevisions>false</trackRevisions>
    </reviewItem>
    <reviewItem>
      <errorID>3c2b81ac-eae3-4f86-bc9e-f0c6b962e5c3</errorID>
      <errorWord>(</errorWord>
      <group>L1_Format</group>
      <groupName>格式问题</groupName>
      <ability>L2_HalfPunc_CN</ability>
      <abilityName/>
      <candidateList>
        <item>（</item>
      </candidateList>
      <explain>文本全半角错误。</explain>
      <paraID> 73AE42B</paraID>
      <start>16</start>
      <end>17</end>
      <status>modified</status>
      <modifiedWord>（</modifiedWord>
      <trackRevisions>false</trackRevisions>
    </reviewItem>
    <reviewItem>
      <errorID>890fb178-dc21-4a92-9f08-b694da50ca0a</errorID>
      <errorWord>)</errorWord>
      <group>L1_Format</group>
      <groupName>格式问题</groupName>
      <ability>L2_HalfPunc_CN</ability>
      <abilityName/>
      <candidateList>
        <item>）</item>
      </candidateList>
      <explain>文本全半角错误。</explain>
      <paraID> 73AE42B</paraID>
      <start>20</start>
      <end>21</end>
      <status>modified</status>
      <modifiedWord>）</modifiedWord>
      <trackRevisions>false</trackRevisions>
    </reviewItem>
    <reviewItem>
      <errorID>69eeadb3-db1a-4e29-bb33-e0b8558a24e5</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494CF079</paraID>
      <start>0</start>
      <end>2</end>
      <status>modified</status>
      <modifiedWord>8.</modifiedWord>
      <trackRevisions>false</trackRevisions>
    </reviewItem>
    <reviewItem>
      <errorID>b58a32e4-0458-495d-85d4-584b8d3bd052</errorID>
      <errorWord>下午14:30</errorWord>
      <group>L1_Knowledge</group>
      <groupName>知识性问题</groupName>
      <ability>L2_Time</ability>
      <abilityName>日期时间</abilityName>
      <candidateList>
        <item>14:30</item>
      </candidateList>
      <explain>24小时制的时间，不需要强调“下午”。</explain>
      <paraID>494CF079</paraID>
      <start>20</start>
      <end>27</end>
      <status>ignored</status>
      <modifiedWord/>
      <trackRevisions>false</trackRevisions>
    </reviewItem>
    <reviewItem>
      <errorID>aeab0e8d-bcc2-4bd3-80b2-6724337b47e2</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66340899</paraID>
      <start>0</start>
      <end>2</end>
      <status>modified</status>
      <modifiedWord>9.</modifiedWord>
      <trackRevisions>false</trackRevisions>
    </reviewItem>
    <reviewItem>
      <errorID>d72809bd-a8b6-4602-9957-b50671431e3f</errorID>
      <errorWord>/）</errorWord>
      <group>L1_Punc</group>
      <groupName>标点问题</groupName>
      <ability>L2_Punc_CN</ability>
      <abilityName/>
      <candidateList>
        <item>）</item>
      </candidateList>
      <explain/>
      <paraID>66340899</paraID>
      <start>64</start>
      <end>66</end>
      <status>ignored</status>
      <modifiedWord/>
      <trackRevisions>false</trackRevisions>
    </reviewItem>
    <reviewItem>
      <errorID>7b00832e-0045-4e4e-800f-491d3198b74b</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3DB8DA84</paraID>
      <start>0</start>
      <end>3</end>
      <status>modified</status>
      <modifiedWord>10.</modifiedWord>
      <trackRevisions>false</trackRevisions>
    </reviewItem>
    <reviewItem>
      <errorID>caf8f1c0-05a8-4344-8e15-221475ea006f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4675E491</paraID>
      <start>0</start>
      <end>2</end>
      <status>modified</status>
      <modifiedWord>1.</modifiedWord>
      <trackRevisions>false</trackRevisions>
    </reviewItem>
    <reviewItem>
      <errorID>16d76a00-9fbd-458b-a877-6fd42fe7df31</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6CA4CB77</paraID>
      <start>0</start>
      <end>2</end>
      <status>modified</status>
      <modifiedWord>2.</modifiedWord>
      <trackRevisions>false</trackRevisions>
    </reviewItem>
    <reviewItem>
      <errorID>164d1975-7f27-412b-b0a2-cc1af00b8504</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53F2A30E</paraID>
      <start>0</start>
      <end>2</end>
      <status>modified</status>
      <modifiedWord>3.</modifiedWord>
      <trackRevisions>false</trackRevisions>
    </reviewItem>
    <reviewItem>
      <errorID>15573aae-d9ea-4934-bd82-e9c97662aaaa</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B873DDA</paraID>
      <start>0</start>
      <end>2</end>
      <status>modified</status>
      <modifiedWord>1.</modifiedWord>
      <trackRevisions>false</trackRevisions>
    </reviewItem>
    <reviewItem>
      <errorID>43fb8ae6-ac11-44d4-8d65-00986d32db84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10507F67</paraID>
      <start>0</start>
      <end>2</end>
      <status>modified</status>
      <modifiedWord>2.</modifiedWord>
      <trackRevisions>false</trackRevisions>
    </reviewItem>
    <reviewItem>
      <errorID>b0182280-6724-4aca-91b6-4eb05f497193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19E57414</paraID>
      <start>0</start>
      <end>2</end>
      <status>modified</status>
      <modifiedWord>1.</modifiedWord>
      <trackRevisions>false</trackRevisions>
    </reviewItem>
    <reviewItem>
      <errorID>328abd0a-7d5e-4faf-96c1-3d080981831b</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63C8BE97</paraID>
      <start>0</start>
      <end>2</end>
      <status>modified</status>
      <modifiedWord>2.</modifiedWord>
      <trackRevisions>false</trackRevisions>
    </reviewItem>
    <reviewItem>
      <errorID>63d45d90-108d-4b42-9b2b-f650ba33909f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1F93CCA7</paraID>
      <start>0</start>
      <end>2</end>
      <status>modified</status>
      <modifiedWord>3.</modifiedWord>
      <trackRevisions>false</trackRevisions>
    </reviewItem>
    <reviewItem>
      <errorID>f9f57bf5-f204-4980-9a50-86b47e48c222</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78E405F9</paraID>
      <start>0</start>
      <end>2</end>
      <status>modified</status>
      <modifiedWord>6.</modifiedWord>
      <trackRevisions>false</trackRevisions>
    </reviewItem>
    <reviewItem>
      <errorID>28091112-3f21-4f9f-b0b6-85fc1610b553</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1113BA5</paraID>
      <start>0</start>
      <end>2</end>
      <status>modified</status>
      <modifiedWord>7.</modifiedWord>
      <trackRevisions>false</trackRevisions>
    </reviewItem>
    <reviewItem>
      <errorID>911202e7-ff16-4e83-a18a-462020acdfbd</errorID>
      <errorWord>拒收</errorWord>
      <group>L1_Word</group>
      <groupName>字词问题</groupName>
      <ability>L2_Typo</ability>
      <abilityName>字词错误</abilityName>
      <candidateList>
        <item>拒绝</item>
      </candidateList>
      <explain/>
      <paraID>74B83BC4</paraID>
      <start>62</start>
      <end>64</end>
      <status>modified</status>
      <modifiedWord>拒绝</modifiedWord>
      <trackRevisions>false</trackRevisions>
    </reviewItem>
    <reviewItem>
      <errorID>a1b46bcc-b132-4bb7-8952-ae1fc7e1b12f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5BB7665</paraID>
      <start>0</start>
      <end>2</end>
      <status>modified</status>
      <modifiedWord>1.</modifiedWord>
      <trackRevisions>false</trackRevisions>
    </reviewItem>
    <reviewItem>
      <errorID>2f76529a-5a12-4fef-9f25-39102617bae7</errorID>
      <errorWord>即是</errorWord>
      <group>L1_Word</group>
      <groupName>字词问题</groupName>
      <ability>L2_Typo</ability>
      <abilityName>字词错误</abilityName>
      <candidateList>
        <item>即</item>
      </candidateList>
      <explain>〈书〉❶就是：荷花～莲花｜非此～彼。❷〈副〉就；便：一触～发｜招之～来｜闻过～改。❸〈连〉即使：～无他方之支援，也能按期完成任务。参看733页“就2”。</explain>
      <paraID> 5BB7665</paraID>
      <start>10</start>
      <end>12</end>
      <status>ignored</status>
      <modifiedWord/>
      <trackRevisions>false</trackRevisions>
    </reviewItem>
    <reviewItem>
      <errorID>9918f6eb-2529-4117-a6c0-2e7ab3d92a8b</errorID>
      <errorWord>(</errorWord>
      <group>L1_Format</group>
      <groupName>格式问题</groupName>
      <ability>L2_HalfPunc_CN</ability>
      <abilityName/>
      <candidateList>
        <item>（</item>
      </candidateList>
      <explain>文本全半角错误。</explain>
      <paraID> 5BB7665</paraID>
      <start>33</start>
      <end>34</end>
      <status>modified</status>
      <modifiedWord>（</modifiedWord>
      <trackRevisions>false</trackRevisions>
    </reviewItem>
    <reviewItem>
      <errorID>597a50f4-f5d3-4e0b-a193-86a864c655f5</errorID>
      <errorWord>)</errorWord>
      <group>L1_Format</group>
      <groupName>格式问题</groupName>
      <ability>L2_HalfPunc_CN</ability>
      <abilityName/>
      <candidateList>
        <item>）</item>
      </candidateList>
      <explain>文本全半角错误。</explain>
      <paraID> 5BB7665</paraID>
      <start>44</start>
      <end>45</end>
      <status>modified</status>
      <modifiedWord>）</modifiedWord>
      <trackRevisions>false</trackRevisions>
    </reviewItem>
    <reviewItem>
      <errorID>3a3bbc32-6062-4a85-a14d-889e539ecab2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3B95F8BC</paraID>
      <start>0</start>
      <end>2</end>
      <status>modified</status>
      <modifiedWord>2.</modifiedWord>
      <trackRevisions>false</trackRevisions>
    </reviewItem>
    <reviewItem>
      <errorID>3552ea32-2e48-433f-b390-2dd3a496700f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11A5755</paraID>
      <start>0</start>
      <end>2</end>
      <status>modified</status>
      <modifiedWord>3.</modifiedWord>
      <trackRevisions>false</trackRevisions>
    </reviewItem>
    <reviewItem>
      <errorID>ff56f188-3879-4962-b249-524ccb5cf81a</errorID>
      <errorWord>工程上</errorWord>
      <group>L1_Word</group>
      <groupName>字词问题</groupName>
      <ability>L2_Typo</ability>
      <abilityName>字词错误</abilityName>
      <candidateList>
        <item>工程</item>
      </candidateList>
      <explain/>
      <paraID>73399445</paraID>
      <start>90</start>
      <end>93</end>
      <status>ignored</status>
      <modifiedWord/>
      <trackRevisions>false</trackRevisions>
    </reviewItem>
    <reviewItem>
      <errorID>1fae039d-9b85-497d-87c0-28f0f59b3dd9</errorID>
      <errorWord>》、《</errorWord>
      <group>L1_Punc</group>
      <groupName>标点问题</groupName>
      <ability>L2_Punc_CN</ability>
      <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6880DC18</paraID>
      <start>13</start>
      <end>15</end>
      <status>modified</status>
      <modifiedWord>》《</modifiedWord>
      <trackRevisions>false</trackRevisions>
    </reviewItem>
    <reviewItem>
      <errorID>ed084173-ea4d-44f0-b0f9-dc0a544444b2</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324AEFA8</paraID>
      <start>0</start>
      <end>2</end>
      <status>modified</status>
      <modifiedWord>1.</modifiedWord>
      <trackRevisions>false</trackRevisions>
    </reviewItem>
    <reviewItem>
      <errorID>5915ca0d-b8e4-41ee-9070-7847902f272a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47C6E938</paraID>
      <start>0</start>
      <end>2</end>
      <status>modified</status>
      <modifiedWord>2.</modifiedWord>
      <trackRevisions>false</trackRevisions>
    </reviewItem>
    <reviewItem>
      <errorID>418b0f96-95da-4ed1-bc75-fd2585567f52</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2F9BFAAF</paraID>
      <start>0</start>
      <end>2</end>
      <status>modified</status>
      <modifiedWord>3.</modifiedWord>
      <trackRevisions>false</trackRevisions>
    </reviewItem>
    <reviewItem>
      <errorID>d32a1ef6-ff0c-4b0a-801b-2c56a7313d3a</errorID>
      <errorWord>有</errorWord>
      <group>L1_Word</group>
      <groupName>字词问题</groupName>
      <ability>L2_Typo</ability>
      <abilityName>字词错误</abilityName>
      <candidateList>
        <item>由</item>
      </candidateList>
      <explain>存在发音相同字词的误用。</explain>
      <paraID>11E22449</paraID>
      <start>59</start>
      <end>60</end>
      <status>ignored</status>
      <modifiedWord/>
      <trackRevisions>false</trackRevisions>
    </reviewItem>
    <reviewItem>
      <errorID>112dcbd2-5467-4ea9-85ac-11d07c048f91</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73DA26F9</paraID>
      <start>0</start>
      <end>2</end>
      <status>modified</status>
      <modifiedWord>4.</modifiedWord>
      <trackRevisions>false</trackRevisions>
    </reviewItem>
    <reviewItem>
      <errorID>33d85ad1-762e-4ba4-89f2-8773179cff31</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66D24475</paraID>
      <start>0</start>
      <end>2</end>
      <status>modified</status>
      <modifiedWord>5.</modifiedWord>
      <trackRevisions>false</trackRevisions>
    </reviewItem>
    <reviewItem>
      <errorID>4845ac20-8e85-424e-a14f-647e465f11a4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65BE801D</paraID>
      <start>0</start>
      <end>2</end>
      <status>modified</status>
      <modifiedWord>1.</modifiedWord>
      <trackRevisions>false</trackRevisions>
    </reviewItem>
    <reviewItem>
      <errorID>87ee0ce0-667c-471c-bb5d-ed4de89e1012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3DF032CF</paraID>
      <start>0</start>
      <end>2</end>
      <status>modified</status>
      <modifiedWord>2.</modifiedWord>
      <trackRevisions>false</trackRevisions>
    </reviewItem>
    <reviewItem>
      <errorID>5aed70b9-ec2c-417f-a628-724f16c28ddc</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3E060891</paraID>
      <start>0</start>
      <end>2</end>
      <status>modified</status>
      <modifiedWord>3.</modifiedWord>
      <trackRevisions>false</trackRevisions>
    </reviewItem>
    <reviewItem>
      <errorID>44bf764e-c124-4721-b186-7077a14f137f</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4D15186E</paraID>
      <start>0</start>
      <end>2</end>
      <status>modified</status>
      <modifiedWord>4.</modifiedWord>
      <trackRevisions>false</trackRevisions>
    </reviewItem>
    <reviewItem>
      <errorID>2170f4aa-99c9-4947-a261-66acd17190be</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3202CDEC</paraID>
      <start>0</start>
      <end>2</end>
      <status>modified</status>
      <modifiedWord>5.</modifiedWord>
      <trackRevisions>false</trackRevisions>
    </reviewItem>
    <reviewItem>
      <errorID>4936a8c2-cc92-4dc6-a10a-b073e69cd735</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5BF9C22B</paraID>
      <start>0</start>
      <end>2</end>
      <status>modified</status>
      <modifiedWord>6.</modifiedWord>
      <trackRevisions>false</trackRevisions>
    </reviewItem>
    <reviewItem>
      <errorID>769535ba-8df5-4d10-a99a-9ee467c3424d</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13279220</paraID>
      <start>0</start>
      <end>2</end>
      <status>modified</status>
      <modifiedWord>7.</modifiedWord>
      <trackRevisions>false</trackRevisions>
    </reviewItem>
    <reviewItem>
      <errorID>0473450a-af73-48f7-9a3a-e97230334727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2304D3BE</paraID>
      <start>0</start>
      <end>2</end>
      <status>modified</status>
      <modifiedWord>1.</modifiedWord>
      <trackRevisions>false</trackRevisions>
    </reviewItem>
    <reviewItem>
      <errorID>bc85386b-8be8-4ac5-bccc-8d53928cea5d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3F53797F</paraID>
      <start>0</start>
      <end>2</end>
      <status>modified</status>
      <modifiedWord>2.</modifiedWord>
      <trackRevisions>false</trackRevisions>
    </reviewItem>
    <reviewItem>
      <errorID>e22210e9-0c68-4d93-9fdc-27e21f80b5c5</errorID>
      <errorWord>还</errorWord>
      <group>L1_Word</group>
      <groupName>字词问题</groupName>
      <ability>L2_Typo</ability>
      <abilityName>字词错误</abilityName>
      <candidateList>
        <item>还要</item>
      </candidateList>
      <explain/>
      <paraID>3F53797F</paraID>
      <start>27</start>
      <end>29</end>
      <status>modified</status>
      <modifiedWord>还要</modifiedWord>
      <trackRevisions>false</trackRevisions>
    </reviewItem>
    <reviewItem>
      <errorID>36a96fb6-80d0-4d97-b5cb-6db189d951b5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73B435C9</paraID>
      <start>0</start>
      <end>2</end>
      <status>modified</status>
      <modifiedWord>3.</modifiedWord>
      <trackRevisions>false</trackRevisions>
    </reviewItem>
    <reviewItem>
      <errorID>66bbbeba-bf9f-4916-9023-e6ed2956023a</errorID>
      <errorWord>需</errorWord>
      <group>L1_Word</group>
      <groupName>字词问题</groupName>
      <ability>L2_Typo</ability>
      <abilityName>字词错误</abilityName>
      <candidateList>
        <item>须</item>
      </candidateList>
      <explain>存在发音相同字词的误用。</explain>
      <paraID>73B435C9</paraID>
      <start>53</start>
      <end>54</end>
      <status>modified</status>
      <modifiedWord>须</modifiedWord>
      <trackRevisions>false</trackRevisions>
    </reviewItem>
    <reviewItem>
      <errorID>55e65d1b-5dfd-4d18-96ec-79b0f882d4ed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76C1E20B</paraID>
      <start>0</start>
      <end>2</end>
      <status>modified</status>
      <modifiedWord>1.</modifiedWord>
      <trackRevisions>false</trackRevisions>
    </reviewItem>
    <reviewItem>
      <errorID>60be6ed8-b180-4a59-af2a-9a2c8e13e9b8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3A630B54</paraID>
      <start>0</start>
      <end>2</end>
      <status>modified</status>
      <modifiedWord>2.</modifiedWord>
      <trackRevisions>false</trackRevisions>
    </reviewItem>
    <reviewItem>
      <errorID>91974096-921c-4334-a85a-3f2ac2975b23</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4B72F2D7</paraID>
      <start>0</start>
      <end>2</end>
      <status>modified</status>
      <modifiedWord>1.</modifiedWord>
      <trackRevisions>false</trackRevisions>
    </reviewItem>
    <reviewItem>
      <errorID>e4adec46-dc2f-48b8-8a09-ddced5cbfff3</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2AA3972F</paraID>
      <start>0</start>
      <end>2</end>
      <status>modified</status>
      <modifiedWord>2.</modifiedWord>
      <trackRevisions>false</trackRevisions>
    </reviewItem>
    <reviewItem>
      <errorID>9076a4e2-ab43-4d92-8e43-00b00b07537b</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4FE12E1F</paraID>
      <start>0</start>
      <end>2</end>
      <status>modified</status>
      <modifiedWord>3.</modifiedWord>
      <trackRevisions>false</trackRevisions>
    </reviewItem>
    <reviewItem>
      <errorID>ed07f077-31c6-4ff7-8389-e1c73462531b</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652ACCC0</paraID>
      <start>0</start>
      <end>2</end>
      <status>modified</status>
      <modifiedWord>4.</modifiedWord>
      <trackRevisions>false</trackRevisions>
    </reviewItem>
    <reviewItem>
      <errorID>5a894e96-90e5-4077-9223-44100bea434b</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7FF6A1D3</paraID>
      <start>0</start>
      <end>2</end>
      <status>modified</status>
      <modifiedWord>1.</modifiedWord>
      <trackRevisions>false</trackRevisions>
    </reviewItem>
    <reviewItem>
      <errorID>d0e1b7b2-da0d-4586-81f0-73e785117f36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662FF95A</paraID>
      <start>0</start>
      <end>2</end>
      <status>modified</status>
      <modifiedWord>2.</modifiedWord>
      <trackRevisions>false</trackRevisions>
    </reviewItem>
    <reviewItem>
      <errorID>d1713af3-7652-443d-b875-68c417aa0615</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349E9954</paraID>
      <start>0</start>
      <end>2</end>
      <status>modified</status>
      <modifiedWord>3.</modifiedWord>
      <trackRevisions>false</trackRevisions>
    </reviewItem>
    <reviewItem>
      <errorID>bb9ef0ab-c15e-41cc-8844-2a82aef07cd4</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18929F15</paraID>
      <start>0</start>
      <end>2</end>
      <status>modified</status>
      <modifiedWord>1.</modifiedWord>
      <trackRevisions>false</trackRevisions>
    </reviewItem>
    <reviewItem>
      <errorID>9a000b3f-79a8-4090-9219-50ab13246e98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1DA91BFB</paraID>
      <start>0</start>
      <end>2</end>
      <status>modified</status>
      <modifiedWord>2.</modifiedWord>
      <trackRevisions>false</trackRevisions>
    </reviewItem>
    <reviewItem>
      <errorID>997b956c-c716-41d3-abfc-afc5ca95a386</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16DAFBB6</paraID>
      <start>0</start>
      <end>2</end>
      <status>modified</status>
      <modifiedWord>3.</modifiedWord>
      <trackRevisions>false</trackRevisions>
    </reviewItem>
    <reviewItem>
      <errorID>64c2e440-3ce0-4448-bfb3-2b8e0f705bc5</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5B847F09</paraID>
      <start>0</start>
      <end>2</end>
      <status>modified</status>
      <modifiedWord>4.</modifiedWord>
      <trackRevisions>false</trackRevisions>
    </reviewItem>
    <reviewItem>
      <errorID>8dc445e1-bb1d-45b8-980a-2fdd4777fd93</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2CB3C050</paraID>
      <start>0</start>
      <end>2</end>
      <status>modified</status>
      <modifiedWord>5.</modifiedWord>
      <trackRevisions>false</trackRevisions>
    </reviewItem>
    <reviewItem>
      <errorID>fdaabd63-7d74-4888-98c7-d82693395f86</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2AA1C933</paraID>
      <start>0</start>
      <end>2</end>
      <status>modified</status>
      <modifiedWord>6.</modifiedWord>
      <trackRevisions>false</trackRevisions>
    </reviewItem>
    <reviewItem>
      <errorID>5bd46497-6e82-4a75-bb60-c0a8deafef64</errorID>
      <errorWord>7、</errorWord>
      <group>L1_Format</group>
      <groupName>格式问题</groupName>
      <ability>L2_Ordinal</ability>
      <abilityName>序号格式</abilityName>
      <candidateList>
        <item>7.</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5CAA0CF4</paraID>
      <start>0</start>
      <end>2</end>
      <status>modified</status>
      <modifiedWord>7.</modifiedWord>
      <trackRevisions>false</trackRevisions>
    </reviewItem>
    <reviewItem>
      <errorID>34302629-203a-415b-8249-c0cd0ae22884</errorID>
      <errorWord>8、</errorWord>
      <group>L1_Format</group>
      <groupName>格式问题</groupName>
      <ability>L2_Ordinal</ability>
      <abilityName>序号格式</abilityName>
      <candidateList>
        <item>8.</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6ABF812F</paraID>
      <start>0</start>
      <end>2</end>
      <status>modified</status>
      <modifiedWord>8.</modifiedWord>
      <trackRevisions>false</trackRevisions>
    </reviewItem>
    <reviewItem>
      <errorID>8b1943bd-c606-43c1-9fb3-e222f4b121a1</errorID>
      <errorWord>9、</errorWord>
      <group>L1_Format</group>
      <groupName>格式问题</groupName>
      <ability>L2_Ordinal</ability>
      <abilityName>序号格式</abilityName>
      <candidateList>
        <item>9.</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315F4D18</paraID>
      <start>0</start>
      <end>2</end>
      <status>modified</status>
      <modifiedWord>9.</modifiedWord>
      <trackRevisions>false</trackRevisions>
    </reviewItem>
    <reviewItem>
      <errorID>bfc8eadf-542a-4eb0-9036-cf97ced9a8d0</errorID>
      <errorWord>10、</errorWord>
      <group>L1_Format</group>
      <groupName>格式问题</groupName>
      <ability>L2_Ordinal</ability>
      <abilityName>序号格式</abilityName>
      <candidateList>
        <item>10.</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7660E54C</paraID>
      <start>0</start>
      <end>3</end>
      <status>modified</status>
      <modifiedWord>10.</modifiedWord>
      <trackRevisions>false</trackRevisions>
    </reviewItem>
    <reviewItem>
      <errorID>fd60f1fb-390e-4f84-9d22-84e9e0243212</errorID>
      <errorWord>11、</errorWord>
      <group>L1_Format</group>
      <groupName>格式问题</groupName>
      <ability>L2_Ordinal</ability>
      <abilityName>序号格式</abilityName>
      <candidateList>
        <item>11.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238883CB</paraID>
      <start>0</start>
      <end>3</end>
      <status>modified</status>
      <modifiedWord>11.</modifiedWord>
      <trackRevisions>false</trackRevisions>
    </reviewItem>
    <reviewItem>
      <errorID>6901e995-56a9-4f50-9e92-16723a4c12de</errorID>
      <errorWord>12、</errorWord>
      <group>L1_Format</group>
      <groupName>格式问题</groupName>
      <ability>L2_Ordinal</ability>
      <abilityName>序号格式</abilityName>
      <candidateList>
        <item>12.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682CBF21</paraID>
      <start>0</start>
      <end>3</end>
      <status>modified</status>
      <modifiedWord>12.</modifiedWord>
      <trackRevisions>false</trackRevisions>
    </reviewItem>
    <reviewItem>
      <errorID>296ba93c-7846-4a82-969c-3634e3510bac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15CDA8D6</paraID>
      <start>0</start>
      <end>2</end>
      <status>modified</status>
      <modifiedWord>1.</modifiedWord>
      <trackRevisions>false</trackRevisions>
    </reviewItem>
    <reviewItem>
      <errorID>e41e94e9-7987-450e-b6eb-b7e8f442d600</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5D894C0F</paraID>
      <start>0</start>
      <end>2</end>
      <status>modified</status>
      <modifiedWord>2.</modifiedWord>
      <trackRevisions>false</trackRevisions>
    </reviewItem>
    <reviewItem>
      <errorID>e6c9c09c-1101-4fd1-a780-63fd969db3a9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5359880A</paraID>
      <start>0</start>
      <end>2</end>
      <status>modified</status>
      <modifiedWord>3.</modifiedWord>
      <trackRevisions>false</trackRevisions>
    </reviewItem>
    <reviewItem>
      <errorID>a77c02a0-5b3b-4101-90e5-e32cfb78398d</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165EEBC0</paraID>
      <start>0</start>
      <end>2</end>
      <status>modified</status>
      <modifiedWord>1.</modifiedWord>
      <trackRevisions>false</trackRevisions>
    </reviewItem>
    <reviewItem>
      <errorID>a01a43db-368c-4e28-bbd1-bd9ba6431db7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7C25579F</paraID>
      <start>0</start>
      <end>2</end>
      <status>modified</status>
      <modifiedWord>2.</modifiedWord>
      <trackRevisions>false</trackRevisions>
    </reviewItem>
    <reviewItem>
      <errorID>e301971c-cf83-4381-a8ad-5871be0359af</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863D080</paraID>
      <start>0</start>
      <end>2</end>
      <status>modified</status>
      <modifiedWord>3.</modifiedWord>
      <trackRevisions>false</trackRevisions>
    </reviewItem>
    <reviewItem>
      <errorID>aa8de150-c0c3-426c-9e75-d01078c8c36f</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47500C96</paraID>
      <start>0</start>
      <end>2</end>
      <status>modified</status>
      <modifiedWord>1.</modifiedWord>
      <trackRevisions>false</trackRevisions>
    </reviewItem>
    <reviewItem>
      <errorID>0e2df922-0a82-48fb-b38f-f9d6dcfa6a7d</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1E91B29E</paraID>
      <start>0</start>
      <end>2</end>
      <status>modified</status>
      <modifiedWord>2.</modifiedWord>
      <trackRevisions>false</trackRevisions>
    </reviewItem>
    <reviewItem>
      <errorID>11799cae-07ad-441e-86e7-e05b32052950</errorID>
      <errorWord>肆份</errorWord>
      <group>L1_Word</group>
      <groupName>字词问题</groupName>
      <ability>L2_Typo</ability>
      <abilityName>字词错误</abilityName>
      <candidateList>
        <item>四份</item>
      </candidateList>
      <explain>存在发音相同字词的误用。</explain>
      <paraID> F366AF8</paraID>
      <start>4</start>
      <end>6</end>
      <status>modified</status>
      <modifiedWord>四份</modifiedWord>
      <trackRevisions>false</trackRevisions>
    </reviewItem>
    <reviewItem>
      <errorID>24260d89-6458-4f17-bfbc-a7e39017f60d</errorID>
      <errorWord>帐</errorWord>
      <group>L1_Word</group>
      <groupName>字词问题</groupName>
      <ability>L2_Typo</ability>
      <abilityName>字词错误</abilityName>
      <candidateList>
        <item>账</item>
      </candidateList>
      <explain>（賬）zhànɡ〈名〉❶关于货币、货物出入的记载：记～｜查～。❷指账簿：一本～。❸债：欠～｜还～｜放～。</explain>
      <paraID>338AC836</paraID>
      <start>0</start>
      <end>1</end>
      <status>modified</status>
      <modifiedWord>账</modifiedWord>
      <trackRevisions>false</trackRevisions>
    </reviewItem>
    <reviewItem>
      <errorID>7f76bb2a-227b-47a4-841c-a4a708622cb0</errorID>
      <errorWord>帐</errorWord>
      <group>L1_Word</group>
      <groupName>字词问题</groupName>
      <ability>L2_Typo</ability>
      <abilityName>字词错误</abilityName>
      <candidateList>
        <item>账</item>
      </candidateList>
      <explain>（賬）zhànɡ〈名〉❶关于货币、货物出入的记载：记～｜查～。❷指账簿：一本～。❸债：欠～｜还～｜放～。</explain>
      <paraID>71372073</paraID>
      <start>0</start>
      <end>1</end>
      <status>modified</status>
      <modifiedWord>账</modifiedWord>
      <trackRevisions>false</trackRevisions>
    </reviewItem>
    <reviewItem>
      <errorID>ecb69298-3d69-4d5e-8209-e1d5db6c67f1</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2D0FAF4B</paraID>
      <start>0</start>
      <end>2</end>
      <status>modified</status>
      <modifiedWord>1.</modifiedWord>
      <trackRevisions>false</trackRevisions>
    </reviewItem>
    <reviewItem>
      <errorID>db45ef1e-c4c2-4a59-9a77-a6de648fae47</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3017817C</paraID>
      <start>0</start>
      <end>2</end>
      <status>modified</status>
      <modifiedWord>2.</modifiedWord>
      <trackRevisions>false</trackRevisions>
    </reviewItem>
    <reviewItem>
      <errorID>660c5dde-9218-4bfc-b437-6234c52e2f48</errorID>
      <errorWord>纸制</errorWord>
      <group>L1_Word</group>
      <groupName>字词问题</groupName>
      <ability>L2_Typo</ability>
      <abilityName>字词错误</abilityName>
      <candidateList>
        <item>纸质</item>
      </candidateList>
      <explain/>
      <paraID>16D2EA58</paraID>
      <start>11</start>
      <end>13</end>
      <status>modified</status>
      <modifiedWord>纸质</modifiedWord>
      <trackRevisions>false</trackRevisions>
    </reviewItem>
    <reviewItem>
      <errorID>823ea87c-2369-4f44-8887-9d4b4c76b2f9</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3765EF31</paraID>
      <start>0</start>
      <end>2</end>
      <status>modified</status>
      <modifiedWord>3.</modifiedWord>
      <trackRevisions>false</trackRevisions>
    </reviewItem>
    <reviewItem>
      <errorID>964a4c25-3176-4ae1-b937-ceb36339af28</errorID>
      <errorWord>包括的内容详见本谈判文件的组成</errorWord>
      <group>L1_Grammar</group>
      <groupName>语法问题</groupName>
      <ability>L2_Grammar</ability>
      <abilityName>语法错误</abilityName>
      <candidateList>
        <item>包括的内容详见本谈判文件</item>
      </candidateList>
      <explain>该表达中的“包括的内容详见本谈判文件的组成”存在语义重复。</explain>
      <paraID>4570E8A4</paraID>
      <start>29</start>
      <end>41</end>
      <status>modified</status>
      <modifiedWord>包括的内容详见本谈判文件</modifiedWord>
      <trackRevisions>false</trackRevisions>
    </reviewItem>
    <reviewItem>
      <errorID>fa5d0660-3c08-4acd-ad5b-ecd26d62b398</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5181C867</paraID>
      <start>0</start>
      <end>2</end>
      <status>modified</status>
      <modifiedWord>4.</modifiedWord>
      <trackRevisions>false</trackRevisions>
    </reviewItem>
    <reviewItem>
      <errorID>2e8894b2-64a4-469e-b638-30f5b6af5ab4</errorID>
      <errorWord>壹份</errorWord>
      <group>L1_Word</group>
      <groupName>字词问题</groupName>
      <ability>L2_Typo</ability>
      <abilityName>字词错误</abilityName>
      <candidateList>
        <item>一份</item>
      </candidateList>
      <explain>存在发音相同字词的误用。</explain>
      <paraID>4B80A2D6</paraID>
      <start>9</start>
      <end>11</end>
      <status>modified</status>
      <modifiedWord>一份</modifiedWord>
      <trackRevisions>false</trackRevisions>
    </reviewItem>
    <reviewItem>
      <errorID>c72eafd4-94e8-4493-9d54-83099a07d554</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76B2B02D</paraID>
      <start>0</start>
      <end>2</end>
      <status>modified</status>
      <modifiedWord>5.</modifiedWord>
      <trackRevisions>false</trackRevisions>
    </reviewItem>
    <reviewItem>
      <errorID>8c1b9bbd-729d-4632-9a2c-bacf03056c1c</errorID>
      <errorWord>（一）、</errorWord>
      <group>L1_Format</group>
      <groupName>格式问题</groupName>
      <ability>L2_Ordinal</ability>
      <abilityName>序号格式</abilityName>
      <candidateList>
        <item>（一）</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45505AF4</paraID>
      <start>0</start>
      <end>3</end>
      <status>modified</status>
      <modifiedWord>（一）</modifiedWord>
      <trackRevisions>false</trackRevisions>
    </reviewItem>
    <reviewItem>
      <errorID>10937c47-17c8-4d46-b858-3b6e4318e087</errorID>
      <errorWord>(</errorWord>
      <group>L1_Format</group>
      <groupName>格式问题</groupName>
      <ability>L2_HalfPunc_CN</ability>
      <abilityName/>
      <candidateList>
        <item>（</item>
      </candidateList>
      <explain>文本全半角错误。</explain>
      <paraID>7F7597F7</paraID>
      <start>14</start>
      <end>15</end>
      <status>modified</status>
      <modifiedWord>（</modifiedWord>
      <trackRevisions>false</trackRevisions>
    </reviewItem>
    <reviewItem>
      <errorID>9b87cee0-312d-4e4e-b4a5-3e71a7a7307d</errorID>
      <errorWord>)</errorWord>
      <group>L1_Format</group>
      <groupName>格式问题</groupName>
      <ability>L2_HalfPunc_CN</ability>
      <abilityName/>
      <candidateList>
        <item>）</item>
      </candidateList>
      <explain>文本全半角错误。</explain>
      <paraID>7F7597F7</paraID>
      <start>20</start>
      <end>21</end>
      <status>modified</status>
      <modifiedWord>）</modifiedWord>
      <trackRevisions>false</trackRevisions>
    </reviewItem>
    <reviewItem>
      <errorID>27cc8ea5-72a6-462e-bff7-087f16accdb7</errorID>
      <errorWord>(</errorWord>
      <group>L1_Format</group>
      <groupName>格式问题</groupName>
      <ability>L2_HalfPunc_CN</ability>
      <abilityName/>
      <candidateList>
        <item>（</item>
      </candidateList>
      <explain>文本全半角错误。</explain>
      <paraID>4AEE76A1</paraID>
      <start>25</start>
      <end>26</end>
      <status>modified</status>
      <modifiedWord>（</modifiedWord>
      <trackRevisions>false</trackRevisions>
    </reviewItem>
    <reviewItem>
      <errorID>3952cc09-e527-456d-911a-0c03799d7581</errorID>
      <errorWord>)</errorWord>
      <group>L1_Format</group>
      <groupName>格式问题</groupName>
      <ability>L2_HalfPunc_CN</ability>
      <abilityName/>
      <candidateList>
        <item>）</item>
      </candidateList>
      <explain>文本全半角错误。</explain>
      <paraID>4AEE76A1</paraID>
      <start>30</start>
      <end>31</end>
      <status>modified</status>
      <modifiedWord>）</modifiedWord>
      <trackRevisions>false</trackRevisions>
    </reviewItem>
    <reviewItem>
      <errorID>111c0d33-7c9b-4355-a8a0-74493630d12d</errorID>
      <errorWord>的的</errorWord>
      <group>L1_Word</group>
      <groupName>字词问题</groupName>
      <ability>L2_Typo</ability>
      <abilityName>字词错误</abilityName>
      <candidateList>
        <item>的</item>
      </candidateList>
      <explain>“的”常用于连接修饰语与名词性中心语，表示属性、所属或描述。</explain>
      <paraID>4AEE76A1</paraID>
      <start>31</start>
      <end>32</end>
      <status>modified</status>
      <modifiedWord>的</modifiedWord>
      <trackRevisions>false</trackRevisions>
    </reviewItem>
    <reviewItem>
      <errorID>28457afa-a9d0-4d6e-9157-4af5c5401dee</errorID>
      <errorWord>(</errorWord>
      <group>L1_Format</group>
      <groupName>格式问题</groupName>
      <ability>L2_HalfPunc_CN</ability>
      <abilityName/>
      <candidateList>
        <item>（</item>
      </candidateList>
      <explain>文本全半角错误。</explain>
      <paraID>5377862A</paraID>
      <start>36</start>
      <end>37</end>
      <status>modified</status>
      <modifiedWord>（</modifiedWord>
      <trackRevisions>false</trackRevisions>
    </reviewItem>
    <reviewItem>
      <errorID>cf0f041d-37c5-4c8e-998a-e7f2e8ab94be</errorID>
      <errorWord>)</errorWord>
      <group>L1_Format</group>
      <groupName>格式问题</groupName>
      <ability>L2_HalfPunc_CN</ability>
      <abilityName/>
      <candidateList>
        <item>）</item>
      </candidateList>
      <explain>文本全半角错误。</explain>
      <paraID>5377862A</paraID>
      <start>44</start>
      <end>45</end>
      <status>modified</status>
      <modifiedWord>）</modifiedWord>
      <trackRevisions>false</trackRevisions>
    </reviewItem>
    <reviewItem>
      <errorID>fc75374d-a6e1-40e1-9073-9eeaca19d670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1BC687C5</paraID>
      <start>0</start>
      <end>2</end>
      <status>modified</status>
      <modifiedWord>1.</modifiedWord>
      <trackRevisions>false</trackRevisions>
    </reviewItem>
    <reviewItem>
      <errorID>beddf7ab-c840-4cdc-83f7-12733a4a6e58</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45201F49</paraID>
      <start>0</start>
      <end>2</end>
      <status>modified</status>
      <modifiedWord>2.</modifiedWord>
      <trackRevisions>false</trackRevisions>
    </reviewItem>
    <reviewItem>
      <errorID>02ba7a43-1440-4940-bbc7-3e20960d7730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1D428CB5</paraID>
      <start>0</start>
      <end>3</end>
      <status>modified</status>
      <modifiedWord>（1）</modifiedWord>
      <trackRevisions>false</trackRevisions>
    </reviewItem>
    <reviewItem>
      <errorID>ac13131d-9d51-4a71-83a1-2eac85140cee</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57A5D20F</paraID>
      <start>0</start>
      <end>3</end>
      <status>modified</status>
      <modifiedWord>（2）</modifiedWord>
      <trackRevisions>false</trackRevisions>
    </reviewItem>
    <reviewItem>
      <errorID>9436bc17-9418-493c-aa0c-1511eaa6b6c9</errorID>
      <errorWord>(</errorWord>
      <group>L1_Format</group>
      <groupName>格式问题</groupName>
      <ability>L2_HalfPunc_CN</ability>
      <abilityName/>
      <candidateList>
        <item>（</item>
      </candidateList>
      <explain>文本全半角错误。</explain>
      <paraID> 2AEAA4B</paraID>
      <start>5</start>
      <end>6</end>
      <status>modified</status>
      <modifiedWord>（</modifiedWord>
      <trackRevisions>false</trackRevisions>
    </reviewItem>
    <reviewItem>
      <errorID>bc4c8acd-ad40-4476-bd08-f3b931362951</errorID>
      <errorWord>)</errorWord>
      <group>L1_Format</group>
      <groupName>格式问题</groupName>
      <ability>L2_HalfPunc_CN</ability>
      <abilityName/>
      <candidateList>
        <item>）</item>
      </candidateList>
      <explain>文本全半角错误。</explain>
      <paraID> 2AEAA4B</paraID>
      <start>10</start>
      <end>11</end>
      <status>modified</status>
      <modifiedWord>）</modifiedWord>
      <trackRevisions>false</trackRevisions>
    </reviewItem>
    <reviewItem>
      <errorID>7448dec9-1159-4d24-889e-962fe5c5c21b</errorID>
      <errorWord>(</errorWord>
      <group>L1_Format</group>
      <groupName>格式问题</groupName>
      <ability>L2_HalfPunc_CN</ability>
      <abilityName/>
      <candidateList>
        <item>（</item>
      </candidateList>
      <explain>文本全半角错误。</explain>
      <paraID>1EE95486</paraID>
      <start>13</start>
      <end>14</end>
      <status>modified</status>
      <modifiedWord>（</modifiedWord>
      <trackRevisions>false</trackRevisions>
    </reviewItem>
    <reviewItem>
      <errorID>3b1bca54-54e0-489a-996e-442d8ad8a626</errorID>
      <errorWord>)</errorWord>
      <group>L1_Format</group>
      <groupName>格式问题</groupName>
      <ability>L2_HalfPunc_CN</ability>
      <abilityName/>
      <candidateList>
        <item>）</item>
      </candidateList>
      <explain>文本全半角错误。</explain>
      <paraID>1EE95486</paraID>
      <start>16</start>
      <end>17</end>
      <status>modified</status>
      <modifiedWord>）</modifiedWord>
      <trackRevisions>false</trackRevisions>
    </reviewItem>
    <reviewItem>
      <errorID>51a4781c-cbbe-4299-97c9-05b879ed790d</errorID>
      <errorWord>(</errorWord>
      <group>L1_Format</group>
      <groupName>格式问题</groupName>
      <ability>L2_HalfPunc_CN</ability>
      <abilityName/>
      <candidateList>
        <item>（</item>
      </candidateList>
      <explain>文本全半角错误。</explain>
      <paraID>7315F73F</paraID>
      <start>102</start>
      <end>103</end>
      <status>modified</status>
      <modifiedWord>（</modifiedWord>
      <trackRevisions>false</trackRevisions>
    </reviewItem>
    <reviewItem>
      <errorID>081ab13b-e482-4e9f-8ada-4c0e66063157</errorID>
      <errorWord>)</errorWord>
      <group>L1_Format</group>
      <groupName>格式问题</groupName>
      <ability>L2_HalfPunc_CN</ability>
      <abilityName/>
      <candidateList>
        <item>）</item>
      </candidateList>
      <explain>文本全半角错误。</explain>
      <paraID>7315F73F</paraID>
      <start>104</start>
      <end>105</end>
      <status>modified</status>
      <modifiedWord>）</modifiedWord>
      <trackRevisions>false</trackRevisions>
    </reviewItem>
    <reviewItem>
      <errorID>f2030f0e-70c0-49d0-87dc-39347a561ecc</errorID>
      <errorWord>(</errorWord>
      <group>L1_Format</group>
      <groupName>格式问题</groupName>
      <ability>L2_HalfPunc_CN</ability>
      <abilityName/>
      <candidateList>
        <item>（</item>
      </candidateList>
      <explain>文本全半角错误。</explain>
      <paraID>7315F73F</paraID>
      <start>150</start>
      <end>151</end>
      <status>modified</status>
      <modifiedWord>（</modifiedWord>
      <trackRevisions>false</trackRevisions>
    </reviewItem>
    <reviewItem>
      <errorID>e1647cad-8ed8-45f9-83be-7bdd3c74a62f</errorID>
      <errorWord>)</errorWord>
      <group>L1_Format</group>
      <groupName>格式问题</groupName>
      <ability>L2_HalfPunc_CN</ability>
      <abilityName/>
      <candidateList>
        <item>）</item>
      </candidateList>
      <explain>文本全半角错误。</explain>
      <paraID>7315F73F</paraID>
      <start>152</start>
      <end>153</end>
      <status>modified</status>
      <modifiedWord>）</modifiedWord>
      <trackRevisions>false</trackRevisions>
    </reviewItem>
    <reviewItem>
      <errorID>18b2f4cd-36bc-49aa-afbc-135e087815d8</errorID>
      <errorWord>(</errorWord>
      <group>L1_Format</group>
      <groupName>格式问题</groupName>
      <ability>L2_HalfPunc_CN</ability>
      <abilityName/>
      <candidateList>
        <item>（</item>
      </candidateList>
      <explain>文本全半角错误。</explain>
      <paraID>7315F73F</paraID>
      <start>170</start>
      <end>171</end>
      <status>modified</status>
      <modifiedWord>（</modifiedWord>
      <trackRevisions>false</trackRevisions>
    </reviewItem>
    <reviewItem>
      <errorID>988bea9d-c684-42cc-8fbd-20314927ac2d</errorID>
      <errorWord>)</errorWord>
      <group>L1_Format</group>
      <groupName>格式问题</groupName>
      <ability>L2_HalfPunc_CN</ability>
      <abilityName/>
      <candidateList>
        <item>）</item>
      </candidateList>
      <explain>文本全半角错误。</explain>
      <paraID>7315F73F</paraID>
      <start>172</start>
      <end>173</end>
      <status>modified</status>
      <modifiedWord>）</modifiedWord>
      <trackRevisions>false</trackRevisions>
    </reviewItem>
    <reviewItem>
      <errorID>62af64e4-1250-412f-81b1-3d1809243da5</errorID>
      <errorWord>(</errorWord>
      <group>L1_Format</group>
      <groupName>格式问题</groupName>
      <ability>L2_HalfPunc_CN</ability>
      <abilityName/>
      <candidateList>
        <item>（</item>
      </candidateList>
      <explain>文本全半角错误。</explain>
      <paraID>5EDF7F32</paraID>
      <start>23</start>
      <end>24</end>
      <status>modified</status>
      <modifiedWord>（</modifiedWord>
      <trackRevisions>false</trackRevisions>
    </reviewItem>
    <reviewItem>
      <errorID>8db7b7a2-4c1e-4ed6-b36f-a39749f4cd01</errorID>
      <errorWord>)</errorWord>
      <group>L1_Format</group>
      <groupName>格式问题</groupName>
      <ability>L2_HalfPunc_CN</ability>
      <abilityName/>
      <candidateList>
        <item>）</item>
      </candidateList>
      <explain>文本全半角错误。</explain>
      <paraID>5EDF7F32</paraID>
      <start>30</start>
      <end>31</end>
      <status>modified</status>
      <modifiedWord>）</modifiedWord>
      <trackRevisions>false</trackRevisions>
    </reviewItem>
    <reviewItem>
      <errorID>ced11599-b157-4d64-800a-b40380617a5b</errorID>
      <errorWord>（三）、</errorWord>
      <group>L1_Format</group>
      <groupName>格式问题</groupName>
      <ability>L2_Ordinal</ability>
      <abilityName>序号格式</abilityName>
      <candidateList>
        <item>（三）</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4775D8B</paraID>
      <start>0</start>
      <end>3</end>
      <status>modified</status>
      <modifiedWord>（三）</modifiedWord>
      <trackRevisions>false</trackRevisions>
    </reviewItem>
    <reviewItem>
      <errorID>daa2681f-6287-407d-aaa9-002b4248cc32</errorID>
      <errorWord>（四）、</errorWord>
      <group>L1_Format</group>
      <groupName>格式问题</groupName>
      <ability>L2_Ordinal</ability>
      <abilityName>序号格式</abilityName>
      <candidateList>
        <item>（四）</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5EB418DD</paraID>
      <start>0</start>
      <end>3</end>
      <status>modified</status>
      <modifiedWord>（四）</modifiedWord>
      <trackRevisions>false</trackRevisions>
    </reviewItem>
    <reviewItem>
      <errorID>18d50b79-0772-463a-81e9-06bf68890997</errorID>
      <errorWord>(</errorWord>
      <group>L1_Format</group>
      <groupName>格式问题</groupName>
      <ability>L2_HalfPunc_CN</ability>
      <abilityName/>
      <candidateList>
        <item>（</item>
      </candidateList>
      <explain>文本全半角错误。</explain>
      <paraID>585377B1</paraID>
      <start>12</start>
      <end>13</end>
      <status>modified</status>
      <modifiedWord>（</modifiedWord>
      <trackRevisions>false</trackRevisions>
    </reviewItem>
    <reviewItem>
      <errorID>003fd1a0-d97d-4eb6-842a-4ba143e7f050</errorID>
      <errorWord>)</errorWord>
      <group>L1_Format</group>
      <groupName>格式问题</groupName>
      <ability>L2_HalfPunc_CN</ability>
      <abilityName/>
      <candidateList>
        <item>）</item>
      </candidateList>
      <explain>文本全半角错误。</explain>
      <paraID>585377B1</paraID>
      <start>15</start>
      <end>16</end>
      <status>modified</status>
      <modifiedWord>）</modifiedWord>
      <trackRevisions>false</trackRevisions>
    </reviewItem>
    <reviewItem>
      <errorID>122a227e-1bfe-42f3-8e1a-0f3a06947e2d</errorID>
      <errorWord>（五）、</errorWord>
      <group>L1_Format</group>
      <groupName>格式问题</groupName>
      <ability>L2_Ordinal</ability>
      <abilityName>序号格式</abilityName>
      <candidateList>
        <item>（五）</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6D42D65F</paraID>
      <start>0</start>
      <end>3</end>
      <status>modified</status>
      <modifiedWord>（五）</modifiedWord>
      <trackRevisions>false</trackRevisions>
    </reviewItem>
    <reviewItem>
      <errorID>cfc0335c-6876-4a5d-b779-88a697524d91</errorID>
      <errorWord>(</errorWord>
      <group>L1_Format</group>
      <groupName>格式问题</groupName>
      <ability>L2_HalfPunc_CN</ability>
      <abilityName/>
      <candidateList>
        <item>（</item>
      </candidateList>
      <explain>文本全半角错误。</explain>
      <paraID>568D0732</paraID>
      <start>12</start>
      <end>13</end>
      <status>modified</status>
      <modifiedWord>（</modifiedWord>
      <trackRevisions>false</trackRevisions>
    </reviewItem>
    <reviewItem>
      <errorID>d7a4a409-93ec-4e25-8dfa-dea6d8dc9800</errorID>
      <errorWord>)</errorWord>
      <group>L1_Format</group>
      <groupName>格式问题</groupName>
      <ability>L2_HalfPunc_CN</ability>
      <abilityName/>
      <candidateList>
        <item>）</item>
      </candidateList>
      <explain>文本全半角错误。</explain>
      <paraID>568D0732</paraID>
      <start>15</start>
      <end>16</end>
      <status>modified</status>
      <modifiedWord>）</modifiedWord>
      <trackRevisions>false</trackRevisions>
    </reviewItem>
    <reviewItem>
      <errorID>9d154f81-7003-4fc5-88bd-6ca449a6ece9</errorID>
      <errorWord>（六）、</errorWord>
      <group>L1_Format</group>
      <groupName>格式问题</groupName>
      <ability>L2_Ordinal</ability>
      <abilityName>序号格式</abilityName>
      <candidateList>
        <item>（六）</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54953476</paraID>
      <start>0</start>
      <end>3</end>
      <status>modified</status>
      <modifiedWord>（六）</modifiedWord>
      <trackRevisions>false</trackRevisions>
    </reviewItem>
    <reviewItem>
      <errorID>d51d6c96-c9e8-42db-807a-f4ee26ca28ac</errorID>
      <errorWord>(</errorWord>
      <group>L1_Format</group>
      <groupName>格式问题</groupName>
      <ability>L2_HalfPunc_CN</ability>
      <abilityName/>
      <candidateList>
        <item>（</item>
      </candidateList>
      <explain>文本全半角错误。</explain>
      <paraID>18AAA87E</paraID>
      <start>12</start>
      <end>13</end>
      <status>modified</status>
      <modifiedWord>（</modifiedWord>
      <trackRevisions>false</trackRevisions>
    </reviewItem>
    <reviewItem>
      <errorID>7cb04769-17ce-4666-80e1-ee26ed08ce6a</errorID>
      <errorWord>)</errorWord>
      <group>L1_Format</group>
      <groupName>格式问题</groupName>
      <ability>L2_HalfPunc_CN</ability>
      <abilityName/>
      <candidateList>
        <item>）</item>
      </candidateList>
      <explain>文本全半角错误。</explain>
      <paraID>18AAA87E</paraID>
      <start>15</start>
      <end>16</end>
      <status>modified</status>
      <modifiedWord>）</modifiedWord>
      <trackRevisions>false</trackRevisions>
    </reviewItem>
    <reviewItem>
      <errorID>429824e8-0117-4463-867e-a6a16025fbb1</errorID>
      <errorWord>（七）、</errorWord>
      <group>L1_Format</group>
      <groupName>格式问题</groupName>
      <ability>L2_Ordinal</ability>
      <abilityName>序号格式</abilityName>
      <candidateList>
        <item>（七）</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47DFDAA0</paraID>
      <start>0</start>
      <end>3</end>
      <status>modified</status>
      <modifiedWord>（七）</modifiedWord>
      <trackRevisions>false</trackRevisions>
    </reviewItem>
    <reviewItem>
      <errorID>62a03002-695a-4b95-ba3d-6bf9100c4632</errorID>
      <errorWord>(</errorWord>
      <group>L1_Format</group>
      <groupName>格式问题</groupName>
      <ability>L2_HalfPunc_CN</ability>
      <abilityName/>
      <candidateList>
        <item>（</item>
      </candidateList>
      <explain>文本全半角错误。</explain>
      <paraID>4A29DEF8</paraID>
      <start>12</start>
      <end>13</end>
      <status>modified</status>
      <modifiedWord>（</modifiedWord>
      <trackRevisions>false</trackRevisions>
    </reviewItem>
    <reviewItem>
      <errorID>dc214b20-0e57-48bf-84ee-6cd34ccc0d75</errorID>
      <errorWord>)</errorWord>
      <group>L1_Format</group>
      <groupName>格式问题</groupName>
      <ability>L2_HalfPunc_CN</ability>
      <abilityName/>
      <candidateList>
        <item>）</item>
      </candidateList>
      <explain>文本全半角错误。</explain>
      <paraID>4A29DEF8</paraID>
      <start>15</start>
      <end>16</end>
      <status>modified</status>
      <modifiedWord>）</modifiedWord>
      <trackRevisions>false</trackRevisions>
    </reviewItem>
    <reviewItem>
      <errorID>f1b105f5-6044-456e-87e4-40ef69974a3c</errorID>
      <errorWord>（八）、</errorWord>
      <group>L1_Format</group>
      <groupName>格式问题</groupName>
      <ability>L2_Ordinal</ability>
      <abilityName>序号格式</abilityName>
      <candidateList>
        <item>（八）</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662826D8</paraID>
      <start>0</start>
      <end>3</end>
      <status>modified</status>
      <modifiedWord>（八）</modifiedWord>
      <trackRevisions>false</trackRevisions>
    </reviewItem>
    <reviewItem>
      <errorID>d266f352-8a8e-456a-97eb-47798be457fa</errorID>
      <errorWord>产房</errorWord>
      <group>L1_Word</group>
      <groupName>字词问题</groupName>
      <ability>L2_Typo</ability>
      <abilityName>字词错误</abilityName>
      <candidateList>
        <item>厂房</item>
      </candidateList>
      <explain/>
      <paraID>61897D4C</paraID>
      <start>2</start>
      <end>4</end>
      <status>ignored</status>
      <modifiedWord/>
      <trackRevisions>false</trackRevisions>
    </reviewItem>
    <reviewItem>
      <errorID>2cc1952d-aa79-4eaa-a067-08a2d749bec2</errorID>
      <errorWord>配怀</errorWord>
      <group>L1_Word</group>
      <groupName>字词问题</groupName>
      <ability>L2_Typo</ability>
      <abilityName>字词错误</abilityName>
      <candidateList>
        <item>配套</item>
      </candidateList>
      <explain/>
      <paraID>6C0E5E56</paraID>
      <start>2</start>
      <end>4</end>
      <status>ignored</status>
      <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2693575-5729-43b8-a8df-7764f8fd5ee4}">
  <ds:schemaRefs/>
</ds:datastoreItem>
</file>

<file path=docProps/app.xml><?xml version="1.0" encoding="utf-8"?>
<Properties xmlns="http://schemas.openxmlformats.org/officeDocument/2006/extended-properties" xmlns:vt="http://schemas.openxmlformats.org/officeDocument/2006/docPropsVTypes">
  <Template>Normal.dotm</Template>
  <Pages>24</Pages>
  <Words>8206</Words>
  <Characters>8504</Characters>
  <Lines>81</Lines>
  <Paragraphs>22</Paragraphs>
  <TotalTime>11</TotalTime>
  <ScaleCrop>false</ScaleCrop>
  <LinksUpToDate>false</LinksUpToDate>
  <CharactersWithSpaces>9605</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2021-05-07T05:58:00Z</dcterms:created>
  <dc:creator>luos</dc:creator>
  <cp:lastModifiedBy>杨勇</cp:lastModifiedBy>
  <cp:lastPrinted>2021-02-21T03:48:00Z</cp:lastPrinted>
  <dcterms:modified xsi:type="dcterms:W3CDTF">2026-07-07T09:09:22Z</dcterms:modified>
  <dc:title>政  府  采  购</dc:title>
  <cp:revision>60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90C5ED60D971475984E4C025A68292BB_13</vt:lpwstr>
  </property>
  <property fmtid="{D5CDD505-2E9C-101B-9397-08002B2CF9AE}" pid="4" name="KSOTemplateDocerSaveRecord">
    <vt:lpwstr>eyJoZGlkIjoiZDFjZTBjOGYwMjkwZGM0MWNkMjVhYzZhYTc5N2Y5NGEiLCJ1c2VySWQiOiIxNTU0MDQxMzE5In0=</vt:lpwstr>
  </property>
</Properties>
</file>