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6642E">
      <w:pPr>
        <w:spacing w:beforeLines="100"/>
        <w:jc w:val="center"/>
        <w:rPr>
          <w:rFonts w:ascii="宋体" w:hAnsi="宋体" w:cs="宋体"/>
          <w:b/>
          <w:bCs/>
          <w:sz w:val="72"/>
          <w:szCs w:val="72"/>
        </w:rPr>
      </w:pPr>
    </w:p>
    <w:p w14:paraId="2D368D4A">
      <w:pPr>
        <w:spacing w:beforeLines="100"/>
        <w:jc w:val="center"/>
        <w:rPr>
          <w:rFonts w:ascii="宋体" w:hAnsi="宋体" w:cs="宋体"/>
          <w:b/>
          <w:bCs/>
          <w:sz w:val="72"/>
          <w:szCs w:val="72"/>
        </w:rPr>
      </w:pPr>
    </w:p>
    <w:p w14:paraId="1477B4C3">
      <w:pPr>
        <w:spacing w:beforeLines="100"/>
        <w:jc w:val="center"/>
        <w:rPr>
          <w:rFonts w:ascii="宋体" w:hAnsi="宋体" w:cs="宋体"/>
          <w:b/>
          <w:bCs/>
          <w:sz w:val="72"/>
          <w:szCs w:val="72"/>
        </w:rPr>
      </w:pPr>
      <w:r>
        <w:rPr>
          <w:rFonts w:hint="eastAsia" w:ascii="宋体" w:hAnsi="宋体" w:cs="宋体"/>
          <w:b/>
          <w:bCs/>
          <w:sz w:val="72"/>
          <w:szCs w:val="72"/>
          <w:lang w:val="en-US" w:eastAsia="zh-CN"/>
        </w:rPr>
        <w:t>竞争性谈判</w:t>
      </w:r>
      <w:r>
        <w:rPr>
          <w:rFonts w:hint="eastAsia" w:ascii="宋体" w:hAnsi="宋体" w:cs="宋体"/>
          <w:b/>
          <w:bCs/>
          <w:sz w:val="72"/>
          <w:szCs w:val="72"/>
        </w:rPr>
        <w:t>文件</w:t>
      </w:r>
    </w:p>
    <w:p w14:paraId="5A28EF76">
      <w:pPr>
        <w:spacing w:beforeLines="100"/>
        <w:rPr>
          <w:rFonts w:ascii="宋体" w:hAnsi="宋体" w:cs="宋体"/>
          <w:b/>
          <w:bCs/>
        </w:rPr>
      </w:pPr>
    </w:p>
    <w:p w14:paraId="698B9ABE">
      <w:pPr>
        <w:jc w:val="center"/>
        <w:rPr>
          <w:rFonts w:ascii="宋体" w:hAnsi="宋体" w:cs="宋体"/>
        </w:rPr>
      </w:pPr>
    </w:p>
    <w:p w14:paraId="3C9B8F2F">
      <w:pPr>
        <w:spacing w:line="360" w:lineRule="auto"/>
        <w:jc w:val="center"/>
        <w:rPr>
          <w:rFonts w:hint="eastAsia" w:ascii="宋体" w:hAnsi="宋体" w:cs="宋体"/>
          <w:b/>
          <w:bCs/>
          <w:sz w:val="30"/>
          <w:szCs w:val="30"/>
        </w:rPr>
      </w:pPr>
    </w:p>
    <w:p w14:paraId="617765DF">
      <w:pPr>
        <w:spacing w:line="360" w:lineRule="auto"/>
        <w:jc w:val="center"/>
        <w:rPr>
          <w:rFonts w:hint="eastAsia" w:ascii="宋体" w:hAnsi="宋体" w:cs="宋体"/>
          <w:b/>
          <w:bCs/>
          <w:sz w:val="30"/>
          <w:szCs w:val="30"/>
        </w:rPr>
      </w:pPr>
    </w:p>
    <w:p w14:paraId="0EE90F7C">
      <w:pPr>
        <w:spacing w:line="360" w:lineRule="auto"/>
        <w:jc w:val="center"/>
        <w:rPr>
          <w:rFonts w:hint="default" w:ascii="宋体" w:hAnsi="宋体" w:eastAsia="宋体"/>
          <w:b/>
          <w:color w:val="000000"/>
          <w:sz w:val="32"/>
          <w:szCs w:val="32"/>
          <w:lang w:val="en-US" w:eastAsia="zh-CN"/>
        </w:rPr>
      </w:pPr>
      <w:r>
        <w:rPr>
          <w:rFonts w:hint="eastAsia" w:ascii="宋体" w:hAnsi="宋体" w:cs="宋体"/>
          <w:b/>
          <w:bCs/>
          <w:sz w:val="30"/>
          <w:szCs w:val="30"/>
          <w:lang w:eastAsia="zh-CN"/>
        </w:rPr>
        <w:t>采购</w:t>
      </w:r>
      <w:r>
        <w:rPr>
          <w:rFonts w:hint="eastAsia" w:ascii="宋体" w:hAnsi="宋体" w:cs="宋体"/>
          <w:b/>
          <w:bCs/>
          <w:sz w:val="30"/>
          <w:szCs w:val="30"/>
        </w:rPr>
        <w:t>人：</w:t>
      </w:r>
      <w:r>
        <w:rPr>
          <w:rFonts w:hint="eastAsia" w:hAnsi="宋体"/>
          <w:b/>
          <w:bCs/>
          <w:sz w:val="32"/>
          <w:szCs w:val="32"/>
          <w:lang w:eastAsia="zh-CN"/>
        </w:rPr>
        <w:t>湖南</w:t>
      </w:r>
      <w:r>
        <w:rPr>
          <w:rFonts w:hint="eastAsia" w:hAnsi="宋体"/>
          <w:b/>
          <w:bCs/>
          <w:sz w:val="32"/>
          <w:szCs w:val="32"/>
          <w:lang w:val="en-US" w:eastAsia="zh-CN"/>
        </w:rPr>
        <w:t>新五丰股份</w:t>
      </w:r>
      <w:r>
        <w:rPr>
          <w:rFonts w:hint="eastAsia" w:hAnsi="宋体"/>
          <w:b/>
          <w:bCs/>
          <w:sz w:val="32"/>
          <w:szCs w:val="32"/>
          <w:lang w:eastAsia="zh-CN"/>
        </w:rPr>
        <w:t>有限</w:t>
      </w:r>
      <w:r>
        <w:rPr>
          <w:rFonts w:hint="eastAsia" w:ascii="宋体" w:hAnsi="宋体"/>
          <w:b/>
          <w:color w:val="000000"/>
          <w:sz w:val="32"/>
          <w:szCs w:val="32"/>
          <w:lang w:val="en-US" w:eastAsia="zh-CN"/>
        </w:rPr>
        <w:t>公司</w:t>
      </w:r>
    </w:p>
    <w:p w14:paraId="7C04FA26">
      <w:pPr>
        <w:ind w:firstLine="1807" w:firstLineChars="600"/>
        <w:rPr>
          <w:rFonts w:ascii="宋体" w:hAnsi="宋体" w:cs="宋体"/>
          <w:b/>
          <w:bCs/>
          <w:sz w:val="30"/>
          <w:szCs w:val="30"/>
        </w:rPr>
      </w:pPr>
    </w:p>
    <w:p w14:paraId="542FA9FE">
      <w:pPr>
        <w:spacing w:line="360" w:lineRule="auto"/>
        <w:jc w:val="center"/>
        <w:rPr>
          <w:rFonts w:hint="eastAsia" w:ascii="宋体" w:hAnsi="宋体" w:cs="宋体"/>
          <w:b/>
          <w:bCs/>
          <w:sz w:val="30"/>
          <w:szCs w:val="30"/>
        </w:rPr>
      </w:pPr>
    </w:p>
    <w:p w14:paraId="26DDE4B6">
      <w:pPr>
        <w:spacing w:line="360" w:lineRule="auto"/>
        <w:jc w:val="center"/>
        <w:rPr>
          <w:rFonts w:hint="eastAsia" w:hAnsi="宋体"/>
          <w:b/>
          <w:bCs/>
          <w:sz w:val="32"/>
          <w:szCs w:val="32"/>
          <w:lang w:eastAsia="zh-CN"/>
        </w:rPr>
      </w:pPr>
      <w:r>
        <w:rPr>
          <w:rFonts w:hint="eastAsia" w:ascii="宋体" w:hAnsi="宋体" w:cs="宋体"/>
          <w:b/>
          <w:bCs/>
          <w:sz w:val="30"/>
          <w:szCs w:val="30"/>
        </w:rPr>
        <w:t>项  目 名 称：</w:t>
      </w:r>
      <w:r>
        <w:rPr>
          <w:rFonts w:hint="eastAsia" w:hAnsi="宋体"/>
          <w:b/>
          <w:bCs/>
          <w:sz w:val="32"/>
          <w:szCs w:val="32"/>
          <w:lang w:eastAsia="zh-CN"/>
        </w:rPr>
        <w:t>湖南新五丰股份有限公司养殖板块管理人员</w:t>
      </w:r>
    </w:p>
    <w:p w14:paraId="2DFFC1AF">
      <w:pPr>
        <w:spacing w:line="360" w:lineRule="auto"/>
        <w:ind w:firstLine="2891" w:firstLineChars="900"/>
        <w:jc w:val="both"/>
        <w:rPr>
          <w:rFonts w:hint="eastAsia" w:ascii="宋体" w:hAnsi="宋体" w:eastAsia="宋体"/>
          <w:b/>
          <w:bCs/>
          <w:color w:val="000000"/>
          <w:sz w:val="32"/>
          <w:szCs w:val="32"/>
          <w:lang w:val="en-US" w:eastAsia="zh-CN"/>
        </w:rPr>
      </w:pPr>
      <w:r>
        <w:rPr>
          <w:rFonts w:hint="eastAsia" w:hAnsi="宋体"/>
          <w:b/>
          <w:bCs/>
          <w:sz w:val="32"/>
          <w:szCs w:val="32"/>
          <w:lang w:eastAsia="zh-CN"/>
        </w:rPr>
        <w:t>培训服务机构选聘项目</w:t>
      </w:r>
    </w:p>
    <w:p w14:paraId="58924DF2">
      <w:pPr>
        <w:ind w:left="3897" w:leftChars="852" w:hanging="2108" w:hangingChars="700"/>
        <w:rPr>
          <w:rFonts w:ascii="宋体" w:hAnsi="宋体" w:cs="宋体"/>
          <w:b/>
          <w:bCs/>
          <w:sz w:val="30"/>
          <w:szCs w:val="30"/>
        </w:rPr>
      </w:pPr>
    </w:p>
    <w:p w14:paraId="517671DB">
      <w:pPr>
        <w:pStyle w:val="22"/>
        <w:ind w:left="0" w:leftChars="0" w:firstLine="6746" w:firstLineChars="2100"/>
        <w:jc w:val="both"/>
        <w:rPr>
          <w:rFonts w:hint="eastAsia" w:ascii="宋体" w:hAnsi="宋体" w:cs="宋体"/>
          <w:b/>
          <w:sz w:val="32"/>
          <w:szCs w:val="32"/>
        </w:rPr>
      </w:pPr>
    </w:p>
    <w:p w14:paraId="35CCEA34">
      <w:pPr>
        <w:pStyle w:val="22"/>
        <w:ind w:left="0" w:leftChars="0" w:firstLine="6746" w:firstLineChars="2100"/>
        <w:jc w:val="both"/>
        <w:rPr>
          <w:rFonts w:hint="eastAsia" w:ascii="宋体" w:hAnsi="宋体" w:cs="宋体"/>
          <w:b/>
          <w:sz w:val="32"/>
          <w:szCs w:val="32"/>
        </w:rPr>
      </w:pPr>
    </w:p>
    <w:p w14:paraId="4951DFFD">
      <w:pPr>
        <w:pStyle w:val="22"/>
        <w:ind w:left="0" w:leftChars="0" w:firstLine="0" w:firstLineChars="0"/>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5</w:t>
      </w:r>
      <w:r>
        <w:rPr>
          <w:rFonts w:hint="eastAsia" w:ascii="宋体" w:hAnsi="宋体" w:cs="宋体"/>
          <w:b/>
          <w:sz w:val="32"/>
          <w:szCs w:val="32"/>
        </w:rPr>
        <w:t>月</w:t>
      </w:r>
    </w:p>
    <w:p w14:paraId="1C309848">
      <w:pPr>
        <w:rPr>
          <w:rFonts w:ascii="宋体" w:hAnsi="宋体" w:cs="宋体"/>
          <w:sz w:val="24"/>
          <w:szCs w:val="24"/>
        </w:rPr>
        <w:sectPr>
          <w:footerReference r:id="rId5" w:type="first"/>
          <w:headerReference r:id="rId3" w:type="default"/>
          <w:footerReference r:id="rId4" w:type="default"/>
          <w:pgSz w:w="11906" w:h="16838"/>
          <w:pgMar w:top="1701" w:right="926" w:bottom="1134" w:left="1080" w:header="851" w:footer="851" w:gutter="0"/>
          <w:pgNumType w:fmt="decimal" w:start="1"/>
          <w:cols w:space="720" w:num="1"/>
          <w:docGrid w:type="lines" w:linePitch="312" w:charSpace="0"/>
        </w:sectPr>
      </w:pPr>
    </w:p>
    <w:p w14:paraId="65BFC11F">
      <w:pPr>
        <w:jc w:val="center"/>
        <w:rPr>
          <w:rFonts w:ascii="宋体" w:hAnsi="宋体" w:cs="宋体"/>
          <w:sz w:val="28"/>
          <w:szCs w:val="28"/>
        </w:rPr>
      </w:pPr>
    </w:p>
    <w:p w14:paraId="204A22A3">
      <w:pPr>
        <w:jc w:val="center"/>
        <w:rPr>
          <w:rFonts w:hint="eastAsia" w:ascii="宋体" w:hAnsi="宋体" w:cs="宋体"/>
          <w:b/>
          <w:bCs/>
          <w:sz w:val="36"/>
          <w:szCs w:val="36"/>
        </w:rPr>
      </w:pPr>
      <w:r>
        <w:rPr>
          <w:rFonts w:hint="eastAsia" w:ascii="宋体" w:hAnsi="宋体" w:cs="宋体"/>
          <w:b/>
          <w:bCs/>
          <w:sz w:val="36"/>
          <w:szCs w:val="36"/>
        </w:rPr>
        <w:t xml:space="preserve">目      录 </w:t>
      </w:r>
    </w:p>
    <w:p w14:paraId="5F4CDE7D">
      <w:pPr>
        <w:pStyle w:val="38"/>
      </w:pPr>
    </w:p>
    <w:p w14:paraId="261DACEE">
      <w:pPr>
        <w:rPr>
          <w:rFonts w:hint="eastAsia" w:eastAsia="宋体"/>
          <w:sz w:val="28"/>
          <w:szCs w:val="28"/>
          <w:lang w:val="en-US" w:eastAsia="zh-CN"/>
        </w:rPr>
      </w:pPr>
      <w:bookmarkStart w:id="0" w:name="_Toc16238"/>
      <w:bookmarkStart w:id="1" w:name="_Toc32556"/>
      <w:r>
        <w:rPr>
          <w:rFonts w:hint="eastAsia"/>
          <w:sz w:val="28"/>
          <w:szCs w:val="28"/>
        </w:rPr>
        <w:t>第一章  谈判</w:t>
      </w:r>
      <w:r>
        <w:rPr>
          <w:rFonts w:hint="eastAsia"/>
          <w:sz w:val="28"/>
          <w:szCs w:val="28"/>
          <w:lang w:val="en-US" w:eastAsia="zh-CN"/>
        </w:rPr>
        <w:t>公告</w:t>
      </w:r>
    </w:p>
    <w:p w14:paraId="36B7F163">
      <w:pPr>
        <w:rPr>
          <w:sz w:val="28"/>
          <w:szCs w:val="28"/>
        </w:rPr>
      </w:pPr>
      <w:r>
        <w:rPr>
          <w:rFonts w:hint="eastAsia"/>
          <w:sz w:val="28"/>
          <w:szCs w:val="28"/>
        </w:rPr>
        <w:t>第二章  谈判办法</w:t>
      </w:r>
    </w:p>
    <w:p w14:paraId="38735CB2">
      <w:pPr>
        <w:rPr>
          <w:rFonts w:hint="eastAsia" w:eastAsia="宋体"/>
          <w:sz w:val="28"/>
          <w:szCs w:val="28"/>
          <w:lang w:val="en-US" w:eastAsia="zh-CN"/>
        </w:rPr>
      </w:pPr>
      <w:r>
        <w:rPr>
          <w:rFonts w:hint="eastAsia"/>
          <w:sz w:val="28"/>
          <w:szCs w:val="28"/>
        </w:rPr>
        <w:t xml:space="preserve">第三章  </w:t>
      </w:r>
      <w:r>
        <w:rPr>
          <w:rFonts w:hint="eastAsia"/>
          <w:sz w:val="28"/>
          <w:szCs w:val="28"/>
          <w:lang w:val="en-US" w:eastAsia="zh-CN"/>
        </w:rPr>
        <w:t>成交后要求及协议注意事项</w:t>
      </w:r>
    </w:p>
    <w:p w14:paraId="20BB24E3">
      <w:pPr>
        <w:rPr>
          <w:sz w:val="28"/>
          <w:szCs w:val="28"/>
        </w:rPr>
      </w:pPr>
      <w:r>
        <w:rPr>
          <w:rFonts w:hint="eastAsia"/>
          <w:sz w:val="28"/>
          <w:szCs w:val="28"/>
        </w:rPr>
        <w:t>第四章  合同条款及格式</w:t>
      </w:r>
    </w:p>
    <w:p w14:paraId="0147DD03">
      <w:pPr>
        <w:rPr>
          <w:sz w:val="28"/>
          <w:szCs w:val="28"/>
        </w:rPr>
      </w:pPr>
      <w:r>
        <w:rPr>
          <w:rFonts w:hint="eastAsia"/>
          <w:sz w:val="28"/>
          <w:szCs w:val="28"/>
        </w:rPr>
        <w:t>第五章  谈判响应文件编制</w:t>
      </w:r>
    </w:p>
    <w:p w14:paraId="6BA95B07">
      <w:pPr>
        <w:rPr>
          <w:rFonts w:hint="eastAsia" w:eastAsia="宋体"/>
          <w:sz w:val="28"/>
          <w:szCs w:val="28"/>
          <w:lang w:val="en-US" w:eastAsia="zh-CN"/>
        </w:rPr>
      </w:pPr>
      <w:r>
        <w:rPr>
          <w:rFonts w:hint="eastAsia"/>
          <w:sz w:val="28"/>
          <w:szCs w:val="28"/>
        </w:rPr>
        <w:t>第六章  谈判响应文件</w:t>
      </w:r>
      <w:r>
        <w:rPr>
          <w:rFonts w:hint="eastAsia"/>
          <w:sz w:val="28"/>
          <w:szCs w:val="28"/>
          <w:lang w:val="en-US" w:eastAsia="zh-CN"/>
        </w:rPr>
        <w:t>格式</w:t>
      </w:r>
    </w:p>
    <w:p w14:paraId="5F23A8F8"/>
    <w:p w14:paraId="18073B21">
      <w:pPr>
        <w:sectPr>
          <w:headerReference r:id="rId6" w:type="default"/>
          <w:footerReference r:id="rId7" w:type="default"/>
          <w:pgSz w:w="11906" w:h="16838"/>
          <w:pgMar w:top="851" w:right="1133" w:bottom="993" w:left="1418" w:header="709" w:footer="120" w:gutter="0"/>
          <w:pgNumType w:fmt="decimal" w:start="1"/>
          <w:cols w:space="720" w:num="1"/>
          <w:titlePg/>
          <w:docGrid w:type="lines" w:linePitch="312" w:charSpace="0"/>
        </w:sectPr>
      </w:pPr>
    </w:p>
    <w:p w14:paraId="169FFD22">
      <w:pPr>
        <w:pStyle w:val="2"/>
        <w:spacing w:line="560" w:lineRule="exact"/>
        <w:jc w:val="center"/>
        <w:rPr>
          <w:rFonts w:hint="eastAsia" w:ascii="宋体" w:hAnsi="宋体" w:eastAsia="宋体" w:cs="宋体"/>
          <w:sz w:val="32"/>
          <w:szCs w:val="32"/>
          <w:lang w:val="en-US" w:eastAsia="zh-CN"/>
        </w:rPr>
      </w:pPr>
      <w:bookmarkStart w:id="2" w:name="_Toc7848"/>
      <w:r>
        <w:rPr>
          <w:rFonts w:hint="eastAsia" w:ascii="宋体" w:hAnsi="宋体" w:cs="宋体"/>
          <w:sz w:val="32"/>
          <w:szCs w:val="32"/>
        </w:rPr>
        <w:t>第一章  谈判</w:t>
      </w:r>
      <w:bookmarkEnd w:id="0"/>
      <w:bookmarkEnd w:id="1"/>
      <w:bookmarkEnd w:id="2"/>
      <w:r>
        <w:rPr>
          <w:rFonts w:hint="eastAsia" w:ascii="宋体" w:hAnsi="宋体" w:cs="宋体"/>
          <w:sz w:val="32"/>
          <w:szCs w:val="32"/>
          <w:lang w:val="en-US" w:eastAsia="zh-CN"/>
        </w:rPr>
        <w:t>公告</w:t>
      </w:r>
    </w:p>
    <w:p w14:paraId="2526A07D">
      <w:pPr>
        <w:spacing w:line="360" w:lineRule="auto"/>
        <w:ind w:firstLine="480" w:firstLineChars="200"/>
        <w:rPr>
          <w:rFonts w:ascii="宋体" w:hAnsi="宋体" w:cs="宋体"/>
          <w:color w:val="FF0000"/>
          <w:sz w:val="24"/>
          <w:szCs w:val="24"/>
        </w:rPr>
      </w:pPr>
      <w:r>
        <w:rPr>
          <w:rFonts w:hint="eastAsia" w:ascii="宋体" w:hAnsi="宋体" w:cs="宋体"/>
          <w:sz w:val="24"/>
          <w:szCs w:val="24"/>
          <w:u w:val="none"/>
          <w:lang w:val="en-US" w:eastAsia="zh-CN"/>
        </w:rPr>
        <w:t>湖南新五丰股份有限公司就养殖板块管理人员培训服务机构选聘事宜</w:t>
      </w:r>
      <w:r>
        <w:rPr>
          <w:rFonts w:hint="eastAsia" w:ascii="宋体" w:hAnsi="宋体" w:cs="宋体"/>
          <w:sz w:val="24"/>
          <w:szCs w:val="24"/>
        </w:rPr>
        <w:t>组织</w:t>
      </w:r>
      <w:r>
        <w:rPr>
          <w:rFonts w:hint="eastAsia" w:ascii="宋体" w:hAnsi="宋体" w:cs="宋体"/>
          <w:sz w:val="24"/>
          <w:szCs w:val="24"/>
          <w:lang w:val="en-US" w:eastAsia="zh-CN"/>
        </w:rPr>
        <w:t>公开谈判。</w:t>
      </w:r>
    </w:p>
    <w:p w14:paraId="282C376F">
      <w:pPr>
        <w:numPr>
          <w:ilvl w:val="0"/>
          <w:numId w:val="0"/>
        </w:numPr>
        <w:spacing w:line="360" w:lineRule="auto"/>
        <w:rPr>
          <w:rFonts w:hint="eastAsia" w:ascii="宋体" w:hAnsi="宋体" w:cs="宋体"/>
          <w:sz w:val="24"/>
          <w:szCs w:val="24"/>
          <w:u w:val="none"/>
          <w:lang w:val="en-US" w:eastAsia="zh-CN"/>
        </w:rPr>
      </w:pPr>
      <w:r>
        <w:rPr>
          <w:rFonts w:hint="eastAsia" w:ascii="宋体" w:hAnsi="宋体" w:cs="宋体"/>
          <w:b/>
          <w:bCs/>
          <w:kern w:val="2"/>
          <w:sz w:val="24"/>
          <w:szCs w:val="24"/>
          <w:lang w:val="en-US" w:eastAsia="zh-CN" w:bidi="ar-SA"/>
        </w:rPr>
        <w:t>1.</w:t>
      </w:r>
      <w:r>
        <w:rPr>
          <w:rFonts w:hint="eastAsia" w:ascii="宋体" w:hAnsi="宋体" w:cs="宋体"/>
          <w:b/>
          <w:sz w:val="24"/>
          <w:szCs w:val="24"/>
        </w:rPr>
        <w:t>谈判项目名称：</w:t>
      </w:r>
      <w:bookmarkStart w:id="3" w:name="OLE_LINK1"/>
      <w:r>
        <w:rPr>
          <w:rFonts w:hint="eastAsia" w:ascii="宋体" w:hAnsi="宋体" w:cs="宋体"/>
          <w:sz w:val="24"/>
          <w:szCs w:val="24"/>
          <w:u w:val="none"/>
          <w:lang w:val="en-US" w:eastAsia="zh-CN"/>
        </w:rPr>
        <w:t>湖南新五丰股份有限公司养殖板块管理人员培训服务机构选聘项目</w:t>
      </w:r>
      <w:bookmarkEnd w:id="3"/>
    </w:p>
    <w:p w14:paraId="422C7EA8">
      <w:pPr>
        <w:numPr>
          <w:ilvl w:val="0"/>
          <w:numId w:val="0"/>
        </w:numPr>
        <w:spacing w:line="360" w:lineRule="auto"/>
        <w:rPr>
          <w:rFonts w:ascii="宋体" w:hAnsi="宋体" w:cs="宋体"/>
          <w:bCs/>
          <w:sz w:val="24"/>
          <w:szCs w:val="24"/>
        </w:rPr>
      </w:pPr>
      <w:r>
        <w:rPr>
          <w:rFonts w:hint="eastAsia" w:ascii="宋体" w:hAnsi="宋体" w:cs="宋体"/>
          <w:b/>
          <w:bCs/>
          <w:kern w:val="2"/>
          <w:sz w:val="24"/>
          <w:szCs w:val="24"/>
          <w:lang w:val="en-US" w:eastAsia="zh-CN" w:bidi="ar-SA"/>
        </w:rPr>
        <w:t>2.</w:t>
      </w:r>
      <w:r>
        <w:rPr>
          <w:rFonts w:hint="eastAsia" w:ascii="宋体" w:hAnsi="宋体" w:cs="宋体"/>
          <w:b/>
          <w:bCs w:val="0"/>
          <w:sz w:val="24"/>
          <w:szCs w:val="24"/>
          <w:lang w:eastAsia="zh-CN"/>
        </w:rPr>
        <w:t>项目情况：</w:t>
      </w:r>
    </w:p>
    <w:p w14:paraId="58B1CD4C">
      <w:pPr>
        <w:numPr>
          <w:ilvl w:val="0"/>
          <w:numId w:val="0"/>
        </w:numPr>
        <w:spacing w:line="360" w:lineRule="auto"/>
        <w:ind w:firstLine="482" w:firstLineChars="200"/>
        <w:rPr>
          <w:rFonts w:hint="eastAsia" w:ascii="宋体" w:hAnsi="宋体" w:cs="宋体"/>
          <w:b/>
          <w:sz w:val="24"/>
          <w:szCs w:val="24"/>
        </w:rPr>
      </w:pPr>
      <w:r>
        <w:rPr>
          <w:rFonts w:hint="eastAsia" w:ascii="宋体" w:hAnsi="宋体" w:cs="宋体"/>
          <w:b/>
          <w:sz w:val="24"/>
          <w:szCs w:val="24"/>
          <w:lang w:val="en-US" w:eastAsia="zh-CN"/>
        </w:rPr>
        <w:t>2.1</w:t>
      </w:r>
      <w:r>
        <w:rPr>
          <w:rFonts w:hint="eastAsia" w:ascii="宋体" w:hAnsi="宋体" w:cs="宋体"/>
          <w:b/>
          <w:sz w:val="24"/>
          <w:szCs w:val="24"/>
        </w:rPr>
        <w:t>项目预算：</w:t>
      </w:r>
    </w:p>
    <w:p w14:paraId="2B1AADD6">
      <w:pPr>
        <w:pStyle w:val="88"/>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本项目年度预算</w:t>
      </w:r>
      <w:r>
        <w:rPr>
          <w:rFonts w:hint="eastAsia" w:eastAsia="宋体" w:cs="宋体"/>
          <w:color w:val="auto"/>
          <w:kern w:val="0"/>
          <w:sz w:val="24"/>
          <w:szCs w:val="24"/>
          <w:lang w:val="en-US" w:eastAsia="zh-CN" w:bidi="ar-SA"/>
        </w:rPr>
        <w:t>：本项目预计240人，不低于</w:t>
      </w:r>
      <w:r>
        <w:rPr>
          <w:rFonts w:hint="eastAsia" w:cs="宋体"/>
          <w:color w:val="auto"/>
          <w:kern w:val="0"/>
          <w:sz w:val="24"/>
          <w:szCs w:val="24"/>
          <w:lang w:val="en-US" w:eastAsia="zh-CN" w:bidi="ar-SA"/>
        </w:rPr>
        <w:t>180</w:t>
      </w:r>
      <w:r>
        <w:rPr>
          <w:rFonts w:hint="eastAsia" w:eastAsia="宋体" w:cs="宋体"/>
          <w:color w:val="auto"/>
          <w:kern w:val="0"/>
          <w:sz w:val="24"/>
          <w:szCs w:val="24"/>
          <w:lang w:val="en-US" w:eastAsia="zh-CN" w:bidi="ar-SA"/>
        </w:rPr>
        <w:t>人，</w:t>
      </w:r>
      <w:r>
        <w:rPr>
          <w:rFonts w:hint="eastAsia" w:cs="宋体"/>
          <w:color w:val="auto"/>
          <w:kern w:val="0"/>
          <w:sz w:val="24"/>
          <w:szCs w:val="24"/>
          <w:lang w:val="en-US" w:eastAsia="zh-CN" w:bidi="ar-SA"/>
        </w:rPr>
        <w:t>每批培训人数预计80人、3天培训期，费用</w:t>
      </w:r>
      <w:r>
        <w:rPr>
          <w:rFonts w:hint="eastAsia" w:eastAsia="宋体" w:cs="宋体"/>
          <w:color w:val="auto"/>
          <w:kern w:val="0"/>
          <w:sz w:val="24"/>
          <w:szCs w:val="24"/>
          <w:lang w:val="en-US" w:eastAsia="zh-CN" w:bidi="ar-SA"/>
        </w:rPr>
        <w:t>预算按照</w:t>
      </w:r>
      <w:r>
        <w:rPr>
          <w:rFonts w:hint="eastAsia" w:cs="宋体"/>
          <w:color w:val="auto"/>
          <w:kern w:val="0"/>
          <w:sz w:val="24"/>
          <w:szCs w:val="24"/>
          <w:lang w:val="en-US" w:eastAsia="zh-CN" w:bidi="ar-SA"/>
        </w:rPr>
        <w:t>44</w:t>
      </w:r>
      <w:r>
        <w:rPr>
          <w:rFonts w:hint="eastAsia" w:eastAsia="宋体" w:cs="宋体"/>
          <w:color w:val="auto"/>
          <w:kern w:val="0"/>
          <w:sz w:val="24"/>
          <w:szCs w:val="24"/>
          <w:lang w:val="en-US" w:eastAsia="zh-CN" w:bidi="ar-SA"/>
        </w:rPr>
        <w:t>0元/人/天，报价不得超过预算价格，否则视为无效报价。</w:t>
      </w:r>
    </w:p>
    <w:p w14:paraId="02DCF479">
      <w:pPr>
        <w:pStyle w:val="88"/>
        <w:ind w:left="0" w:leftChars="0" w:firstLine="466" w:firstLineChars="0"/>
        <w:rPr>
          <w:rFonts w:hint="default" w:ascii="宋体" w:hAnsi="宋体" w:eastAsia="宋体" w:cs="宋体"/>
          <w:color w:val="auto"/>
          <w:kern w:val="0"/>
          <w:sz w:val="24"/>
          <w:szCs w:val="24"/>
          <w:lang w:val="en-US" w:eastAsia="zh-CN" w:bidi="ar-SA"/>
        </w:rPr>
      </w:pPr>
      <w:r>
        <w:rPr>
          <w:rFonts w:hint="eastAsia" w:eastAsia="宋体" w:cs="宋体"/>
          <w:b/>
          <w:bCs/>
          <w:color w:val="auto"/>
          <w:kern w:val="0"/>
          <w:sz w:val="24"/>
          <w:szCs w:val="24"/>
          <w:lang w:val="en-US" w:eastAsia="zh-CN" w:bidi="ar-SA"/>
        </w:rPr>
        <w:t>2</w:t>
      </w:r>
      <w:r>
        <w:rPr>
          <w:rFonts w:hint="eastAsia" w:ascii="宋体" w:hAnsi="宋体" w:eastAsia="宋体" w:cs="宋体"/>
          <w:b/>
          <w:bCs/>
          <w:color w:val="auto"/>
          <w:kern w:val="0"/>
          <w:sz w:val="24"/>
          <w:szCs w:val="24"/>
          <w:lang w:val="en-US" w:eastAsia="zh-CN" w:bidi="ar-SA"/>
        </w:rPr>
        <w:t>.2报价标准:</w:t>
      </w:r>
      <w:r>
        <w:rPr>
          <w:rFonts w:hint="eastAsia" w:ascii="宋体" w:hAnsi="宋体" w:eastAsia="宋体" w:cs="宋体"/>
          <w:color w:val="auto"/>
          <w:kern w:val="0"/>
          <w:sz w:val="24"/>
          <w:szCs w:val="24"/>
          <w:lang w:val="en-US" w:eastAsia="zh-CN" w:bidi="ar-SA"/>
        </w:rPr>
        <w:t xml:space="preserve"> </w:t>
      </w:r>
      <w:r>
        <w:rPr>
          <w:rFonts w:hint="eastAsia" w:cs="宋体"/>
          <w:color w:val="auto"/>
          <w:kern w:val="0"/>
          <w:sz w:val="24"/>
          <w:szCs w:val="24"/>
          <w:lang w:val="en-US" w:eastAsia="zh-CN" w:bidi="ar-SA"/>
        </w:rPr>
        <w:t>以培训服务人次包干报价，按实支付，详见附件报价单。</w:t>
      </w:r>
    </w:p>
    <w:p w14:paraId="6CB8285F">
      <w:pPr>
        <w:pStyle w:val="88"/>
        <w:ind w:firstLine="420"/>
        <w:rPr>
          <w:rFonts w:hint="eastAsia" w:ascii="宋体" w:hAnsi="宋体" w:eastAsia="宋体" w:cs="宋体"/>
          <w:sz w:val="24"/>
          <w:szCs w:val="24"/>
          <w:lang w:val="en-US" w:eastAsia="zh-CN"/>
        </w:rPr>
      </w:pPr>
      <w:r>
        <w:rPr>
          <w:rFonts w:hint="eastAsia" w:ascii="宋体" w:hAnsi="宋体" w:cs="宋体"/>
          <w:b/>
          <w:sz w:val="24"/>
          <w:szCs w:val="24"/>
          <w:lang w:val="en-US" w:eastAsia="zh-CN"/>
        </w:rPr>
        <w:t>2.3</w:t>
      </w:r>
      <w:r>
        <w:rPr>
          <w:rFonts w:hint="eastAsia" w:ascii="宋体" w:hAnsi="宋体" w:eastAsia="宋体" w:cs="宋体"/>
          <w:b/>
          <w:bCs/>
          <w:sz w:val="24"/>
          <w:szCs w:val="24"/>
          <w:highlight w:val="none"/>
          <w:lang w:val="en-US" w:eastAsia="zh-CN"/>
        </w:rPr>
        <w:t>招标概况及招标范</w:t>
      </w:r>
      <w:r>
        <w:rPr>
          <w:rFonts w:hint="eastAsia" w:ascii="宋体" w:hAnsi="宋体" w:eastAsia="宋体" w:cs="宋体"/>
          <w:b/>
          <w:bCs/>
          <w:sz w:val="24"/>
          <w:szCs w:val="24"/>
          <w:lang w:val="en-US" w:eastAsia="zh-CN"/>
        </w:rPr>
        <w:t>围：</w:t>
      </w:r>
      <w:r>
        <w:rPr>
          <w:rFonts w:hint="eastAsia" w:ascii="宋体" w:hAnsi="宋体" w:cs="宋体"/>
          <w:sz w:val="24"/>
          <w:szCs w:val="24"/>
          <w:u w:val="none"/>
          <w:lang w:val="en-US" w:eastAsia="zh-CN"/>
        </w:rPr>
        <w:t>养殖板块管理人员</w:t>
      </w:r>
      <w:r>
        <w:rPr>
          <w:rFonts w:hint="eastAsia" w:cs="宋体"/>
          <w:sz w:val="24"/>
          <w:szCs w:val="24"/>
          <w:lang w:val="en-US" w:eastAsia="zh-CN"/>
        </w:rPr>
        <w:t>培训项目相关服务</w:t>
      </w:r>
      <w:r>
        <w:rPr>
          <w:rFonts w:hint="eastAsia" w:ascii="宋体" w:hAnsi="宋体" w:eastAsia="宋体" w:cs="宋体"/>
          <w:sz w:val="24"/>
          <w:szCs w:val="24"/>
          <w:lang w:eastAsia="zh-CN"/>
        </w:rPr>
        <w:t>，包括但不限于以下工作内容：a、</w:t>
      </w:r>
      <w:r>
        <w:rPr>
          <w:rFonts w:hint="eastAsia" w:cs="宋体"/>
          <w:sz w:val="24"/>
          <w:szCs w:val="24"/>
          <w:lang w:val="en-US" w:eastAsia="zh-CN"/>
        </w:rPr>
        <w:t>培训人员住宿服务</w:t>
      </w:r>
      <w:r>
        <w:rPr>
          <w:rFonts w:hint="eastAsia" w:ascii="宋体" w:hAnsi="宋体" w:eastAsia="宋体" w:cs="宋体"/>
          <w:sz w:val="24"/>
          <w:szCs w:val="24"/>
          <w:lang w:eastAsia="zh-CN"/>
        </w:rPr>
        <w:t>；b、</w:t>
      </w:r>
      <w:r>
        <w:rPr>
          <w:rFonts w:hint="eastAsia" w:cs="宋体"/>
          <w:sz w:val="24"/>
          <w:szCs w:val="24"/>
          <w:lang w:val="en-US" w:eastAsia="zh-CN"/>
        </w:rPr>
        <w:t>培训人员一日三餐服务</w:t>
      </w:r>
      <w:r>
        <w:rPr>
          <w:rFonts w:hint="eastAsia" w:ascii="宋体" w:hAnsi="宋体" w:eastAsia="宋体" w:cs="宋体"/>
          <w:sz w:val="24"/>
          <w:szCs w:val="24"/>
          <w:lang w:eastAsia="zh-CN"/>
        </w:rPr>
        <w:t>；c、</w:t>
      </w:r>
      <w:r>
        <w:rPr>
          <w:rFonts w:hint="eastAsia" w:cs="宋体"/>
          <w:sz w:val="24"/>
          <w:szCs w:val="24"/>
          <w:lang w:val="en-US" w:eastAsia="zh-CN"/>
        </w:rPr>
        <w:t>培训人员会议室使用服务；d、培训课程师资服务；e、培训教务服务</w:t>
      </w:r>
      <w:r>
        <w:rPr>
          <w:rFonts w:hint="eastAsia" w:ascii="宋体" w:hAnsi="宋体" w:eastAsia="宋体" w:cs="宋体"/>
          <w:sz w:val="24"/>
          <w:szCs w:val="24"/>
          <w:lang w:eastAsia="zh-CN"/>
        </w:rPr>
        <w:t>。</w:t>
      </w:r>
    </w:p>
    <w:p w14:paraId="18DD28A7">
      <w:pPr>
        <w:adjustRightInd w:val="0"/>
        <w:snapToGrid w:val="0"/>
        <w:spacing w:line="420" w:lineRule="exact"/>
        <w:ind w:firstLine="482" w:firstLineChars="200"/>
        <w:rPr>
          <w:rFonts w:hint="eastAsia" w:ascii="宋体" w:hAnsi="宋体" w:cs="宋体"/>
          <w:sz w:val="24"/>
          <w:szCs w:val="24"/>
          <w:u w:val="none"/>
          <w:lang w:val="en-US" w:eastAsia="zh-CN"/>
        </w:rPr>
      </w:pPr>
      <w:r>
        <w:rPr>
          <w:rFonts w:hint="eastAsia" w:ascii="宋体" w:hAnsi="宋体" w:cs="宋体"/>
          <w:b/>
          <w:sz w:val="24"/>
          <w:szCs w:val="24"/>
          <w:lang w:val="en-US" w:eastAsia="zh-CN"/>
        </w:rPr>
        <w:t>2.4服务</w:t>
      </w:r>
      <w:r>
        <w:rPr>
          <w:rFonts w:hint="eastAsia" w:ascii="宋体" w:hAnsi="宋体" w:cs="宋体"/>
          <w:b/>
          <w:sz w:val="24"/>
          <w:szCs w:val="24"/>
        </w:rPr>
        <w:t>地点：</w:t>
      </w:r>
      <w:r>
        <w:rPr>
          <w:rFonts w:hint="eastAsia" w:ascii="宋体" w:hAnsi="宋体" w:cs="宋体"/>
          <w:sz w:val="24"/>
          <w:szCs w:val="24"/>
          <w:u w:val="none"/>
          <w:lang w:val="en-US" w:eastAsia="zh-CN"/>
        </w:rPr>
        <w:t>长沙市或湘潭市内可以满足相关服务要求的地点。</w:t>
      </w:r>
    </w:p>
    <w:p w14:paraId="7B6B96DE">
      <w:pPr>
        <w:pStyle w:val="88"/>
        <w:ind w:firstLine="42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2.5合同</w:t>
      </w:r>
      <w:r>
        <w:rPr>
          <w:rFonts w:hint="eastAsia" w:ascii="宋体" w:hAnsi="宋体" w:eastAsia="宋体" w:cs="宋体"/>
          <w:b/>
          <w:bCs/>
          <w:sz w:val="24"/>
          <w:szCs w:val="24"/>
          <w:lang w:eastAsia="zh-CN"/>
        </w:rPr>
        <w:t>期限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壹年，自合同签</w:t>
      </w:r>
      <w:r>
        <w:rPr>
          <w:rFonts w:hint="eastAsia" w:cs="宋体"/>
          <w:sz w:val="24"/>
          <w:szCs w:val="24"/>
          <w:lang w:val="en-US" w:eastAsia="zh-CN"/>
        </w:rPr>
        <w:t>订之</w:t>
      </w:r>
      <w:r>
        <w:rPr>
          <w:rFonts w:hint="eastAsia" w:ascii="宋体" w:hAnsi="宋体" w:eastAsia="宋体" w:cs="宋体"/>
          <w:sz w:val="24"/>
          <w:szCs w:val="24"/>
          <w:lang w:val="en-US" w:eastAsia="zh-CN"/>
        </w:rPr>
        <w:t>日起计算。</w:t>
      </w:r>
    </w:p>
    <w:p w14:paraId="4C68E7AC">
      <w:pPr>
        <w:pStyle w:val="88"/>
        <w:ind w:firstLine="420"/>
        <w:rPr>
          <w:rFonts w:hint="default" w:ascii="宋体" w:hAnsi="宋体" w:eastAsia="宋体" w:cs="宋体"/>
          <w:b/>
          <w:bCs/>
          <w:sz w:val="24"/>
          <w:szCs w:val="24"/>
          <w:lang w:val="en-US" w:eastAsia="zh-CN"/>
        </w:rPr>
      </w:pPr>
      <w:r>
        <w:rPr>
          <w:rFonts w:hint="eastAsia" w:cs="宋体"/>
          <w:b/>
          <w:bCs/>
          <w:sz w:val="24"/>
          <w:szCs w:val="24"/>
          <w:lang w:val="en-US" w:eastAsia="zh-CN"/>
        </w:rPr>
        <w:t>2.6培训时间要求：</w:t>
      </w:r>
      <w:r>
        <w:rPr>
          <w:rFonts w:hint="eastAsia" w:cs="宋体"/>
          <w:b w:val="0"/>
          <w:bCs w:val="0"/>
          <w:sz w:val="24"/>
          <w:szCs w:val="24"/>
          <w:lang w:val="en-US" w:eastAsia="zh-CN"/>
        </w:rPr>
        <w:t>本次培训需连续9日开展，一共三期，每期培训三日。</w:t>
      </w:r>
    </w:p>
    <w:p w14:paraId="04D646F5">
      <w:pPr>
        <w:pStyle w:val="88"/>
        <w:ind w:firstLine="420"/>
        <w:rPr>
          <w:rFonts w:hint="eastAsia" w:ascii="宋体" w:hAnsi="宋体" w:eastAsia="宋体" w:cs="宋体"/>
          <w:b/>
          <w:bCs/>
          <w:sz w:val="24"/>
          <w:szCs w:val="24"/>
          <w:lang w:val="en-US" w:eastAsia="zh-CN"/>
        </w:rPr>
      </w:pPr>
      <w:r>
        <w:rPr>
          <w:rFonts w:hint="eastAsia" w:cs="宋体"/>
          <w:b/>
          <w:bCs/>
          <w:sz w:val="24"/>
          <w:szCs w:val="24"/>
          <w:lang w:val="en-US" w:eastAsia="zh-CN"/>
        </w:rPr>
        <w:t>3.</w:t>
      </w:r>
      <w:r>
        <w:rPr>
          <w:rFonts w:hint="eastAsia" w:ascii="宋体" w:hAnsi="宋体" w:eastAsia="宋体" w:cs="宋体"/>
          <w:b/>
          <w:bCs/>
          <w:sz w:val="24"/>
          <w:szCs w:val="24"/>
          <w:lang w:val="en-US" w:eastAsia="zh-CN"/>
        </w:rPr>
        <w:t>投标人资格要求</w:t>
      </w:r>
    </w:p>
    <w:p w14:paraId="5DE5595C">
      <w:pPr>
        <w:pStyle w:val="88"/>
        <w:rPr>
          <w:rFonts w:hint="eastAsia" w:cs="宋体"/>
          <w:kern w:val="0"/>
          <w:sz w:val="24"/>
          <w:szCs w:val="24"/>
          <w:lang w:val="en-US" w:eastAsia="zh-CN" w:bidi="ar-SA"/>
        </w:rPr>
      </w:pPr>
      <w:r>
        <w:rPr>
          <w:rFonts w:hint="eastAsia" w:eastAsia="宋体" w:cs="宋体"/>
          <w:kern w:val="0"/>
          <w:sz w:val="24"/>
          <w:szCs w:val="24"/>
          <w:lang w:val="en-US" w:eastAsia="zh-CN" w:bidi="ar-SA"/>
        </w:rPr>
        <w:t>3.1</w:t>
      </w:r>
      <w:r>
        <w:rPr>
          <w:rFonts w:hint="eastAsia" w:ascii="宋体" w:hAnsi="宋体" w:eastAsia="宋体" w:cs="宋体"/>
          <w:kern w:val="0"/>
          <w:sz w:val="24"/>
          <w:szCs w:val="24"/>
          <w:lang w:val="en-US" w:eastAsia="zh-CN" w:bidi="ar-SA"/>
        </w:rPr>
        <w:t>投标人</w:t>
      </w:r>
      <w:r>
        <w:rPr>
          <w:rFonts w:hint="eastAsia" w:cs="宋体"/>
          <w:kern w:val="0"/>
          <w:sz w:val="24"/>
          <w:szCs w:val="24"/>
          <w:lang w:val="en-US" w:eastAsia="zh-CN" w:bidi="ar-SA"/>
        </w:rPr>
        <w:t>依法设立，能够独立承担民事责任的法人，持有培训活动组织、咨询服务、业务培训等经营范围的营业执照，且在营业限期内的公司。</w:t>
      </w:r>
    </w:p>
    <w:p w14:paraId="5A42E7B7">
      <w:pPr>
        <w:adjustRightInd w:val="0"/>
        <w:snapToGrid w:val="0"/>
        <w:spacing w:line="420" w:lineRule="exact"/>
        <w:ind w:firstLine="480" w:firstLineChars="200"/>
        <w:rPr>
          <w:rFonts w:hint="eastAsia" w:ascii="宋体" w:hAnsi="宋体" w:cs="宋体"/>
          <w:sz w:val="24"/>
          <w:szCs w:val="24"/>
          <w:highlight w:val="none"/>
          <w:u w:val="none"/>
          <w:lang w:val="en-US" w:eastAsia="zh-CN"/>
        </w:rPr>
      </w:pPr>
      <w:r>
        <w:rPr>
          <w:rFonts w:hint="eastAsia" w:ascii="宋体" w:hAnsi="宋体" w:cs="宋体"/>
          <w:b w:val="0"/>
          <w:bCs/>
          <w:color w:val="auto"/>
          <w:sz w:val="24"/>
          <w:szCs w:val="24"/>
          <w:lang w:val="en-US" w:eastAsia="zh-CN"/>
        </w:rPr>
        <w:t>3.2</w:t>
      </w:r>
      <w:r>
        <w:rPr>
          <w:rFonts w:hint="eastAsia" w:ascii="宋体" w:hAnsi="宋体" w:cs="宋体"/>
          <w:sz w:val="24"/>
          <w:szCs w:val="24"/>
          <w:highlight w:val="none"/>
          <w:u w:val="none"/>
          <w:lang w:val="en-US" w:eastAsia="zh-CN"/>
        </w:rPr>
        <w:t>投标人1年内有给事业单位、政府机关、国有企业或上市公司提供培训服务，提供相应服务合同复印件。</w:t>
      </w:r>
    </w:p>
    <w:p w14:paraId="7D52691C">
      <w:pPr>
        <w:adjustRightInd w:val="0"/>
        <w:snapToGrid w:val="0"/>
        <w:spacing w:line="420" w:lineRule="exact"/>
        <w:ind w:firstLine="480" w:firstLineChars="200"/>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3.3投标人法定代表人亲自签署响应文件的，须提供法定代表人身份证复印件；法定代表人委托他人签署响应文件的，须提供法定代表人授权委托书、授权代理人身份证和法定代表人身份证明复印件。</w:t>
      </w:r>
    </w:p>
    <w:p w14:paraId="39816201">
      <w:pPr>
        <w:adjustRightInd w:val="0"/>
        <w:snapToGrid w:val="0"/>
        <w:spacing w:line="420" w:lineRule="exact"/>
        <w:ind w:firstLine="480" w:firstLineChars="200"/>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3.4本项目资格审查采用资格后审查方式。资格审核过程中若发现资格不符的单位，将取消其资格。</w:t>
      </w:r>
    </w:p>
    <w:p w14:paraId="13C3F8B7">
      <w:pPr>
        <w:adjustRightInd w:val="0"/>
        <w:snapToGrid w:val="0"/>
        <w:spacing w:line="420" w:lineRule="exact"/>
        <w:ind w:firstLine="480" w:firstLineChars="200"/>
        <w:rPr>
          <w:rFonts w:hint="default"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3.5本项目不接受联合体参加。</w:t>
      </w:r>
    </w:p>
    <w:p w14:paraId="3448BB67">
      <w:pPr>
        <w:pStyle w:val="38"/>
        <w:spacing w:afterLines="0"/>
        <w:ind w:left="0" w:firstLine="482" w:firstLineChars="200"/>
        <w:rPr>
          <w:rFonts w:hint="eastAsia"/>
          <w:b/>
          <w:bCs/>
          <w:kern w:val="0"/>
          <w:sz w:val="24"/>
          <w:szCs w:val="24"/>
          <w:highlight w:val="none"/>
          <w:lang w:val="en-US"/>
        </w:rPr>
      </w:pPr>
      <w:r>
        <w:rPr>
          <w:rFonts w:hint="eastAsia"/>
          <w:b/>
          <w:bCs/>
          <w:kern w:val="0"/>
          <w:sz w:val="24"/>
          <w:szCs w:val="24"/>
          <w:highlight w:val="none"/>
          <w:lang w:val="en-US" w:eastAsia="zh-CN"/>
        </w:rPr>
        <w:t>4.</w:t>
      </w:r>
      <w:r>
        <w:rPr>
          <w:rFonts w:hint="eastAsia"/>
          <w:b/>
          <w:bCs/>
          <w:kern w:val="0"/>
          <w:sz w:val="24"/>
          <w:szCs w:val="24"/>
          <w:highlight w:val="none"/>
          <w:lang w:val="en-US"/>
        </w:rPr>
        <w:t>谈判邀请文件获取</w:t>
      </w:r>
      <w:r>
        <w:rPr>
          <w:rFonts w:hint="eastAsia"/>
          <w:b/>
          <w:bCs/>
          <w:kern w:val="0"/>
          <w:sz w:val="24"/>
          <w:szCs w:val="24"/>
          <w:highlight w:val="none"/>
          <w:lang w:val="en-US" w:eastAsia="zh-CN"/>
        </w:rPr>
        <w:t>与</w:t>
      </w:r>
      <w:r>
        <w:rPr>
          <w:rFonts w:hint="eastAsia"/>
          <w:b/>
          <w:bCs/>
          <w:kern w:val="0"/>
          <w:sz w:val="24"/>
          <w:szCs w:val="24"/>
          <w:highlight w:val="none"/>
        </w:rPr>
        <w:t>谈判响应</w:t>
      </w:r>
      <w:r>
        <w:rPr>
          <w:b/>
          <w:bCs/>
          <w:kern w:val="0"/>
          <w:sz w:val="24"/>
          <w:szCs w:val="24"/>
          <w:highlight w:val="none"/>
        </w:rPr>
        <w:t>文件</w:t>
      </w:r>
      <w:r>
        <w:rPr>
          <w:rFonts w:hint="eastAsia"/>
          <w:b/>
          <w:bCs/>
          <w:kern w:val="0"/>
          <w:sz w:val="24"/>
          <w:szCs w:val="24"/>
          <w:highlight w:val="none"/>
        </w:rPr>
        <w:t>递交</w:t>
      </w:r>
      <w:r>
        <w:rPr>
          <w:rFonts w:hint="eastAsia"/>
          <w:b/>
          <w:bCs/>
          <w:kern w:val="0"/>
          <w:sz w:val="24"/>
          <w:szCs w:val="24"/>
          <w:highlight w:val="none"/>
          <w:lang w:val="en-US"/>
        </w:rPr>
        <w:t>：</w:t>
      </w:r>
    </w:p>
    <w:p w14:paraId="0E6E7751">
      <w:pPr>
        <w:pStyle w:val="38"/>
        <w:spacing w:afterLines="0"/>
        <w:ind w:left="0" w:firstLine="480" w:firstLineChars="200"/>
        <w:rPr>
          <w:rFonts w:hint="eastAsia" w:ascii="宋体" w:hAnsi="宋体" w:eastAsia="宋体" w:cs="宋体"/>
          <w:kern w:val="2"/>
          <w:sz w:val="24"/>
          <w:szCs w:val="24"/>
          <w:u w:val="none"/>
          <w:lang w:val="en-US" w:eastAsia="zh-CN" w:bidi="ar-SA"/>
        </w:rPr>
      </w:pPr>
      <w:r>
        <w:rPr>
          <w:rFonts w:hint="eastAsia"/>
          <w:b w:val="0"/>
          <w:bCs w:val="0"/>
          <w:kern w:val="0"/>
          <w:sz w:val="24"/>
          <w:szCs w:val="24"/>
          <w:highlight w:val="none"/>
          <w:lang w:val="en-US" w:eastAsia="zh-CN"/>
        </w:rPr>
        <w:t>1）获取方式</w:t>
      </w:r>
      <w:r>
        <w:rPr>
          <w:rFonts w:hint="eastAsia"/>
          <w:b/>
          <w:bCs/>
          <w:kern w:val="0"/>
          <w:sz w:val="24"/>
          <w:szCs w:val="24"/>
          <w:highlight w:val="none"/>
          <w:lang w:val="en-US" w:eastAsia="zh-CN"/>
        </w:rPr>
        <w:t>：</w:t>
      </w:r>
      <w:r>
        <w:rPr>
          <w:rFonts w:hint="eastAsia" w:ascii="宋体" w:hAnsi="宋体" w:eastAsia="宋体" w:cs="宋体"/>
          <w:kern w:val="2"/>
          <w:sz w:val="24"/>
          <w:szCs w:val="24"/>
          <w:highlight w:val="none"/>
          <w:lang w:val="en-US" w:eastAsia="zh-CN" w:bidi="ar-SA"/>
        </w:rPr>
        <w:t>凡符合资格要求并有意参加</w:t>
      </w:r>
      <w:r>
        <w:rPr>
          <w:rFonts w:hint="eastAsia" w:cs="宋体"/>
          <w:kern w:val="2"/>
          <w:sz w:val="24"/>
          <w:szCs w:val="24"/>
          <w:highlight w:val="none"/>
          <w:lang w:val="en-US" w:eastAsia="zh-CN" w:bidi="ar-SA"/>
        </w:rPr>
        <w:t>谈判者</w:t>
      </w:r>
      <w:r>
        <w:rPr>
          <w:rFonts w:hint="eastAsia" w:ascii="宋体" w:hAnsi="宋体" w:eastAsia="宋体" w:cs="宋体"/>
          <w:kern w:val="2"/>
          <w:sz w:val="24"/>
          <w:szCs w:val="24"/>
          <w:u w:val="none"/>
          <w:lang w:val="en-US" w:eastAsia="zh-CN" w:bidi="ar-SA"/>
        </w:rPr>
        <w:t>，请于</w:t>
      </w:r>
      <w:r>
        <w:rPr>
          <w:rFonts w:hint="eastAsia" w:ascii="宋体" w:hAnsi="宋体" w:eastAsia="宋体" w:cs="宋体"/>
          <w:b/>
          <w:bCs/>
          <w:kern w:val="2"/>
          <w:sz w:val="24"/>
          <w:szCs w:val="24"/>
          <w:u w:val="none"/>
          <w:lang w:val="en-US" w:eastAsia="zh-CN" w:bidi="ar-SA"/>
        </w:rPr>
        <w:t>202</w:t>
      </w:r>
      <w:r>
        <w:rPr>
          <w:rFonts w:hint="eastAsia" w:cs="宋体"/>
          <w:b/>
          <w:bCs/>
          <w:kern w:val="2"/>
          <w:sz w:val="24"/>
          <w:szCs w:val="24"/>
          <w:u w:val="none"/>
          <w:lang w:val="en-US" w:eastAsia="zh-CN" w:bidi="ar-SA"/>
        </w:rPr>
        <w:t>6</w:t>
      </w:r>
      <w:r>
        <w:rPr>
          <w:rFonts w:hint="eastAsia" w:ascii="宋体" w:hAnsi="宋体" w:eastAsia="宋体" w:cs="宋体"/>
          <w:b/>
          <w:bCs/>
          <w:kern w:val="2"/>
          <w:sz w:val="24"/>
          <w:szCs w:val="24"/>
          <w:u w:val="none"/>
          <w:lang w:val="en-US" w:eastAsia="zh-CN" w:bidi="ar-SA"/>
        </w:rPr>
        <w:t>年</w:t>
      </w:r>
      <w:r>
        <w:rPr>
          <w:rFonts w:hint="eastAsia" w:cs="宋体"/>
          <w:b/>
          <w:bCs/>
          <w:kern w:val="2"/>
          <w:sz w:val="24"/>
          <w:szCs w:val="24"/>
          <w:u w:val="none"/>
          <w:lang w:val="en-US" w:eastAsia="zh-CN" w:bidi="ar-SA"/>
        </w:rPr>
        <w:t>5</w:t>
      </w:r>
      <w:r>
        <w:rPr>
          <w:rFonts w:hint="eastAsia" w:ascii="宋体" w:hAnsi="宋体" w:eastAsia="宋体" w:cs="宋体"/>
          <w:b/>
          <w:bCs/>
          <w:kern w:val="2"/>
          <w:sz w:val="24"/>
          <w:szCs w:val="24"/>
          <w:u w:val="none"/>
          <w:lang w:val="en-US" w:eastAsia="zh-CN" w:bidi="ar-SA"/>
        </w:rPr>
        <w:t>月</w:t>
      </w:r>
      <w:r>
        <w:rPr>
          <w:rFonts w:hint="eastAsia" w:cs="宋体"/>
          <w:b/>
          <w:bCs/>
          <w:kern w:val="2"/>
          <w:sz w:val="24"/>
          <w:szCs w:val="24"/>
          <w:u w:val="none"/>
          <w:lang w:val="en-US" w:eastAsia="zh-CN" w:bidi="ar-SA"/>
        </w:rPr>
        <w:t>15</w:t>
      </w:r>
      <w:r>
        <w:rPr>
          <w:rFonts w:hint="eastAsia" w:ascii="宋体" w:hAnsi="宋体" w:eastAsia="宋体" w:cs="宋体"/>
          <w:b/>
          <w:bCs/>
          <w:kern w:val="2"/>
          <w:sz w:val="24"/>
          <w:szCs w:val="24"/>
          <w:u w:val="none"/>
          <w:lang w:val="en-US" w:eastAsia="zh-CN" w:bidi="ar-SA"/>
        </w:rPr>
        <w:t>日</w:t>
      </w:r>
      <w:r>
        <w:rPr>
          <w:rFonts w:hint="eastAsia" w:ascii="宋体" w:hAnsi="宋体" w:eastAsia="宋体" w:cs="宋体"/>
          <w:kern w:val="2"/>
          <w:sz w:val="24"/>
          <w:szCs w:val="24"/>
          <w:u w:val="none"/>
          <w:lang w:val="en-US" w:eastAsia="zh-CN" w:bidi="ar-SA"/>
        </w:rPr>
        <w:t>起从湖南新五丰股份有限公司网站（</w:t>
      </w:r>
      <w:r>
        <w:rPr>
          <w:rFonts w:hint="eastAsia" w:ascii="宋体" w:hAnsi="宋体" w:eastAsia="宋体" w:cs="宋体"/>
          <w:kern w:val="2"/>
          <w:sz w:val="24"/>
          <w:szCs w:val="24"/>
          <w:u w:val="none"/>
          <w:lang w:val="en-US" w:eastAsia="zh-CN" w:bidi="ar-SA"/>
        </w:rPr>
        <w:fldChar w:fldCharType="begin"/>
      </w:r>
      <w:r>
        <w:rPr>
          <w:rFonts w:hint="eastAsia" w:ascii="宋体" w:hAnsi="宋体" w:eastAsia="宋体" w:cs="宋体"/>
          <w:kern w:val="2"/>
          <w:sz w:val="24"/>
          <w:szCs w:val="24"/>
          <w:u w:val="none"/>
          <w:lang w:val="en-US" w:eastAsia="zh-CN" w:bidi="ar-SA"/>
        </w:rPr>
        <w:instrText xml:space="preserve"> HYPERLINK "http://www.newwf.com/" </w:instrText>
      </w:r>
      <w:r>
        <w:rPr>
          <w:rFonts w:hint="eastAsia" w:ascii="宋体" w:hAnsi="宋体" w:eastAsia="宋体" w:cs="宋体"/>
          <w:kern w:val="2"/>
          <w:sz w:val="24"/>
          <w:szCs w:val="24"/>
          <w:u w:val="none"/>
          <w:lang w:val="en-US" w:eastAsia="zh-CN" w:bidi="ar-SA"/>
        </w:rPr>
        <w:fldChar w:fldCharType="separate"/>
      </w:r>
      <w:r>
        <w:rPr>
          <w:rFonts w:hint="eastAsia" w:ascii="宋体" w:hAnsi="宋体" w:eastAsia="宋体" w:cs="宋体"/>
          <w:kern w:val="2"/>
          <w:sz w:val="24"/>
          <w:szCs w:val="24"/>
          <w:u w:val="none"/>
          <w:lang w:val="en-US" w:eastAsia="zh-CN" w:bidi="ar-SA"/>
        </w:rPr>
        <w:t>http://www.newwf.com/</w:t>
      </w:r>
      <w:r>
        <w:rPr>
          <w:rFonts w:hint="eastAsia" w:ascii="宋体" w:hAnsi="宋体" w:eastAsia="宋体" w:cs="宋体"/>
          <w:kern w:val="2"/>
          <w:sz w:val="24"/>
          <w:szCs w:val="24"/>
          <w:u w:val="none"/>
          <w:lang w:val="en-US" w:eastAsia="zh-CN" w:bidi="ar-SA"/>
        </w:rPr>
        <w:fldChar w:fldCharType="end"/>
      </w:r>
      <w:r>
        <w:rPr>
          <w:rFonts w:hint="eastAsia" w:ascii="宋体" w:hAnsi="宋体" w:eastAsia="宋体" w:cs="宋体"/>
          <w:kern w:val="2"/>
          <w:sz w:val="24"/>
          <w:szCs w:val="24"/>
          <w:u w:val="none"/>
          <w:lang w:val="en-US" w:eastAsia="zh-CN" w:bidi="ar-SA"/>
        </w:rPr>
        <w:t>）</w:t>
      </w:r>
      <w:r>
        <w:rPr>
          <w:rFonts w:hint="eastAsia" w:cs="宋体"/>
          <w:kern w:val="2"/>
          <w:sz w:val="24"/>
          <w:szCs w:val="24"/>
          <w:u w:val="none"/>
          <w:lang w:val="en-US" w:eastAsia="zh-CN" w:bidi="ar-SA"/>
        </w:rPr>
        <w:t>“新闻动态”—“招采信息”中</w:t>
      </w:r>
      <w:r>
        <w:rPr>
          <w:rFonts w:hint="eastAsia" w:ascii="宋体" w:hAnsi="宋体" w:eastAsia="宋体" w:cs="宋体"/>
          <w:kern w:val="2"/>
          <w:sz w:val="24"/>
          <w:szCs w:val="24"/>
          <w:u w:val="none"/>
          <w:lang w:val="en-US" w:eastAsia="zh-CN" w:bidi="ar-SA"/>
        </w:rPr>
        <w:t>本公告发布网页</w:t>
      </w:r>
      <w:r>
        <w:rPr>
          <w:rFonts w:hint="eastAsia" w:cs="宋体"/>
          <w:kern w:val="2"/>
          <w:sz w:val="24"/>
          <w:szCs w:val="24"/>
          <w:u w:val="none"/>
          <w:lang w:val="en-US" w:eastAsia="zh-CN" w:bidi="ar-SA"/>
        </w:rPr>
        <w:t>底部“相关下载”中</w:t>
      </w:r>
      <w:r>
        <w:rPr>
          <w:rFonts w:hint="eastAsia" w:ascii="宋体" w:hAnsi="宋体" w:eastAsia="宋体" w:cs="宋体"/>
          <w:kern w:val="2"/>
          <w:sz w:val="24"/>
          <w:szCs w:val="24"/>
          <w:u w:val="none"/>
          <w:lang w:val="en-US" w:eastAsia="zh-CN" w:bidi="ar-SA"/>
        </w:rPr>
        <w:t>自行下载谈判邀请文件。</w:t>
      </w:r>
      <w:bookmarkStart w:id="4" w:name="_Hlk515127750"/>
    </w:p>
    <w:p w14:paraId="4A8A9CDB">
      <w:pPr>
        <w:pStyle w:val="38"/>
        <w:spacing w:afterLines="0"/>
        <w:ind w:left="0" w:firstLine="480" w:firstLineChars="200"/>
        <w:rPr>
          <w:rFonts w:hint="eastAsia"/>
          <w:b w:val="0"/>
          <w:bCs w:val="0"/>
          <w:color w:val="auto"/>
          <w:kern w:val="0"/>
          <w:sz w:val="24"/>
          <w:szCs w:val="24"/>
          <w:lang w:val="en-US" w:eastAsia="zh-CN"/>
        </w:rPr>
      </w:pPr>
      <w:r>
        <w:rPr>
          <w:rFonts w:hint="eastAsia"/>
          <w:b w:val="0"/>
          <w:bCs w:val="0"/>
          <w:color w:val="auto"/>
          <w:kern w:val="0"/>
          <w:sz w:val="24"/>
          <w:szCs w:val="24"/>
          <w:lang w:val="en-US" w:eastAsia="zh-CN"/>
        </w:rPr>
        <w:t>2）递交</w:t>
      </w:r>
      <w:r>
        <w:rPr>
          <w:rFonts w:hint="eastAsia"/>
          <w:sz w:val="24"/>
          <w:szCs w:val="24"/>
          <w:lang w:eastAsia="zh-CN"/>
        </w:rPr>
        <w:t>响应</w:t>
      </w:r>
      <w:r>
        <w:rPr>
          <w:rFonts w:hint="eastAsia"/>
          <w:b w:val="0"/>
          <w:bCs w:val="0"/>
          <w:color w:val="auto"/>
          <w:kern w:val="0"/>
          <w:sz w:val="24"/>
          <w:szCs w:val="24"/>
          <w:lang w:val="en-US" w:eastAsia="zh-CN"/>
        </w:rPr>
        <w:t>文件截止时间（谈判文件递交截止时间即谈判开始时间，下同）为</w:t>
      </w:r>
      <w:r>
        <w:rPr>
          <w:rFonts w:hint="eastAsia"/>
          <w:b/>
          <w:bCs/>
          <w:color w:val="auto"/>
          <w:kern w:val="0"/>
          <w:sz w:val="24"/>
          <w:szCs w:val="24"/>
          <w:lang w:val="en-US" w:eastAsia="zh-CN"/>
        </w:rPr>
        <w:t>2026年5月26日14:00</w:t>
      </w:r>
      <w:bookmarkStart w:id="21" w:name="_GoBack"/>
      <w:bookmarkEnd w:id="21"/>
      <w:r>
        <w:rPr>
          <w:rFonts w:hint="eastAsia"/>
          <w:b/>
          <w:bCs/>
          <w:color w:val="auto"/>
          <w:kern w:val="0"/>
          <w:sz w:val="24"/>
          <w:szCs w:val="24"/>
          <w:lang w:val="en-US" w:eastAsia="zh-CN"/>
        </w:rPr>
        <w:t>（北京时间）</w:t>
      </w:r>
      <w:r>
        <w:rPr>
          <w:rFonts w:hint="eastAsia"/>
          <w:b w:val="0"/>
          <w:bCs w:val="0"/>
          <w:color w:val="auto"/>
          <w:kern w:val="0"/>
          <w:sz w:val="24"/>
          <w:szCs w:val="24"/>
          <w:lang w:val="en-US" w:eastAsia="zh-CN"/>
        </w:rPr>
        <w:t>。</w:t>
      </w:r>
    </w:p>
    <w:p w14:paraId="53FF2461">
      <w:pPr>
        <w:pStyle w:val="38"/>
        <w:spacing w:afterLines="0"/>
        <w:ind w:left="479" w:leftChars="228" w:firstLine="0" w:firstLineChars="0"/>
        <w:rPr>
          <w:rFonts w:hint="eastAsia" w:ascii="宋体" w:hAnsi="宋体" w:cs="宋体"/>
          <w:color w:val="auto"/>
          <w:sz w:val="24"/>
          <w:szCs w:val="24"/>
          <w:u w:val="none"/>
          <w:lang w:val="en-US" w:eastAsia="zh-CN"/>
        </w:rPr>
      </w:pPr>
      <w:r>
        <w:rPr>
          <w:rFonts w:hint="eastAsia"/>
          <w:b w:val="0"/>
          <w:bCs w:val="0"/>
          <w:kern w:val="0"/>
          <w:sz w:val="24"/>
          <w:szCs w:val="24"/>
          <w:lang w:val="en-US" w:eastAsia="zh-CN"/>
        </w:rPr>
        <w:t>3）</w:t>
      </w:r>
      <w:r>
        <w:rPr>
          <w:rFonts w:hint="eastAsia"/>
          <w:b w:val="0"/>
          <w:bCs w:val="0"/>
          <w:color w:val="auto"/>
          <w:kern w:val="0"/>
          <w:sz w:val="24"/>
          <w:szCs w:val="24"/>
          <w:lang w:val="en-US" w:eastAsia="zh-CN"/>
        </w:rPr>
        <w:t>谈判地点：</w:t>
      </w:r>
      <w:r>
        <w:rPr>
          <w:rFonts w:hint="eastAsia" w:cs="宋体"/>
          <w:color w:val="auto"/>
          <w:sz w:val="24"/>
          <w:szCs w:val="24"/>
          <w:u w:val="none"/>
          <w:lang w:val="en-US" w:eastAsia="zh-CN"/>
        </w:rPr>
        <w:t>湖南新五丰股份有限公司19楼大会议室</w:t>
      </w:r>
      <w:r>
        <w:rPr>
          <w:rFonts w:hint="eastAsia" w:ascii="宋体" w:hAnsi="宋体" w:cs="宋体"/>
          <w:color w:val="auto"/>
          <w:sz w:val="24"/>
          <w:szCs w:val="24"/>
          <w:u w:val="none"/>
          <w:lang w:val="en-US" w:eastAsia="zh-CN"/>
        </w:rPr>
        <w:t>（</w:t>
      </w:r>
      <w:r>
        <w:rPr>
          <w:rFonts w:hint="eastAsia" w:cs="宋体"/>
          <w:color w:val="auto"/>
          <w:sz w:val="24"/>
          <w:szCs w:val="24"/>
          <w:u w:val="none"/>
          <w:lang w:val="en-US" w:eastAsia="zh-CN"/>
        </w:rPr>
        <w:t>长沙市芙蓉区五一西路2号第一大道19楼</w:t>
      </w:r>
      <w:r>
        <w:rPr>
          <w:rFonts w:hint="eastAsia" w:ascii="宋体" w:hAnsi="宋体" w:cs="宋体"/>
          <w:color w:val="auto"/>
          <w:sz w:val="24"/>
          <w:szCs w:val="24"/>
          <w:u w:val="none"/>
          <w:lang w:val="en-US" w:eastAsia="zh-CN"/>
        </w:rPr>
        <w:t>）</w:t>
      </w:r>
    </w:p>
    <w:p w14:paraId="119AEA2F">
      <w:pPr>
        <w:pStyle w:val="38"/>
        <w:spacing w:afterLines="0"/>
        <w:ind w:left="479" w:leftChars="228" w:firstLine="0" w:firstLineChars="0"/>
        <w:rPr>
          <w:rFonts w:hint="default"/>
          <w:lang w:val="en-US"/>
        </w:rPr>
      </w:pPr>
      <w:r>
        <w:rPr>
          <w:rFonts w:hint="eastAsia"/>
          <w:b w:val="0"/>
          <w:bCs w:val="0"/>
          <w:kern w:val="0"/>
          <w:sz w:val="24"/>
          <w:szCs w:val="24"/>
          <w:lang w:val="en-US" w:eastAsia="zh-CN"/>
        </w:rPr>
        <w:t>4）</w:t>
      </w:r>
      <w:r>
        <w:rPr>
          <w:rFonts w:hint="eastAsia"/>
          <w:b/>
          <w:bCs/>
          <w:kern w:val="0"/>
          <w:sz w:val="24"/>
          <w:szCs w:val="24"/>
          <w:lang w:val="en-US" w:eastAsia="zh-CN"/>
        </w:rPr>
        <w:t>谈判响应人法定代表人（负责人）或授权委托人执密封谈判文件在谈判当天现场递交</w:t>
      </w:r>
      <w:r>
        <w:rPr>
          <w:rFonts w:hint="eastAsia"/>
          <w:b w:val="0"/>
          <w:bCs w:val="0"/>
          <w:kern w:val="0"/>
          <w:sz w:val="24"/>
          <w:szCs w:val="24"/>
          <w:lang w:val="en-US" w:eastAsia="zh-CN"/>
        </w:rPr>
        <w:t>。</w:t>
      </w:r>
    </w:p>
    <w:p w14:paraId="05A8448E">
      <w:pPr>
        <w:pStyle w:val="85"/>
        <w:spacing w:line="480" w:lineRule="exact"/>
        <w:ind w:left="0" w:leftChars="0" w:firstLine="482" w:firstLineChars="200"/>
        <w:jc w:val="left"/>
        <w:rPr>
          <w:rFonts w:ascii="宋体" w:hAnsi="宋体" w:cs="宋体"/>
          <w:b/>
          <w:kern w:val="0"/>
          <w:sz w:val="24"/>
          <w:szCs w:val="24"/>
          <w:u w:val="single"/>
        </w:rPr>
      </w:pPr>
      <w:r>
        <w:rPr>
          <w:rFonts w:hint="eastAsia" w:ascii="宋体" w:hAnsi="宋体" w:cs="宋体"/>
          <w:b/>
          <w:bCs/>
          <w:kern w:val="0"/>
          <w:sz w:val="24"/>
          <w:szCs w:val="24"/>
          <w:lang w:val="en-US" w:eastAsia="zh-CN"/>
        </w:rPr>
        <w:t>5.</w:t>
      </w:r>
      <w:r>
        <w:rPr>
          <w:rFonts w:hint="eastAsia" w:ascii="宋体" w:hAnsi="宋体" w:cs="宋体"/>
          <w:b/>
          <w:bCs/>
          <w:kern w:val="0"/>
          <w:sz w:val="24"/>
          <w:szCs w:val="24"/>
        </w:rPr>
        <w:t>谈判响应文件要求：（</w:t>
      </w:r>
      <w:r>
        <w:rPr>
          <w:rFonts w:hint="eastAsia" w:ascii="宋体" w:hAnsi="宋体" w:cs="宋体"/>
          <w:b/>
          <w:kern w:val="0"/>
          <w:sz w:val="24"/>
          <w:szCs w:val="24"/>
        </w:rPr>
        <w:t>包含但不限于以下内容）</w:t>
      </w:r>
    </w:p>
    <w:p w14:paraId="4B1F78B3">
      <w:pPr>
        <w:pStyle w:val="85"/>
        <w:spacing w:line="480" w:lineRule="exact"/>
        <w:ind w:firstLine="240" w:firstLineChars="100"/>
        <w:jc w:val="left"/>
        <w:rPr>
          <w:rFonts w:hint="eastAsia" w:ascii="宋体" w:hAnsi="宋体" w:cs="宋体"/>
          <w:b w:val="0"/>
          <w:bCs w:val="0"/>
          <w:kern w:val="0"/>
          <w:sz w:val="24"/>
          <w:szCs w:val="24"/>
          <w:lang w:val="en-US" w:eastAsia="zh-CN"/>
        </w:rPr>
      </w:pPr>
      <w:r>
        <w:rPr>
          <w:rFonts w:hint="eastAsia" w:ascii="宋体" w:hAnsi="宋体" w:cs="宋体"/>
          <w:b w:val="0"/>
          <w:bCs w:val="0"/>
          <w:sz w:val="24"/>
          <w:szCs w:val="24"/>
        </w:rPr>
        <w:t>（1）</w:t>
      </w:r>
      <w:r>
        <w:rPr>
          <w:rFonts w:hint="eastAsia" w:ascii="宋体" w:hAnsi="宋体" w:cs="宋体"/>
          <w:b w:val="0"/>
          <w:bCs w:val="0"/>
          <w:kern w:val="0"/>
          <w:sz w:val="24"/>
          <w:szCs w:val="24"/>
          <w:lang w:val="en-US" w:eastAsia="zh-CN"/>
        </w:rPr>
        <w:t>谈判响应申明。</w:t>
      </w:r>
    </w:p>
    <w:p w14:paraId="6EFF9FA8">
      <w:pPr>
        <w:pStyle w:val="85"/>
        <w:spacing w:line="480" w:lineRule="exact"/>
        <w:ind w:firstLine="240" w:firstLineChars="100"/>
        <w:jc w:val="left"/>
        <w:rPr>
          <w:rFonts w:hint="eastAsia" w:ascii="宋体" w:hAnsi="宋体" w:eastAsia="宋体" w:cs="宋体"/>
          <w:b w:val="0"/>
          <w:bCs w:val="0"/>
          <w:kern w:val="0"/>
          <w:sz w:val="24"/>
          <w:szCs w:val="24"/>
          <w:highlight w:val="none"/>
          <w:lang w:eastAsia="zh-CN"/>
        </w:rPr>
      </w:pPr>
      <w:r>
        <w:rPr>
          <w:rFonts w:hint="eastAsia" w:ascii="宋体" w:hAnsi="宋体" w:cs="宋体"/>
          <w:b w:val="0"/>
          <w:bCs w:val="0"/>
          <w:kern w:val="0"/>
          <w:sz w:val="24"/>
          <w:szCs w:val="24"/>
          <w:lang w:eastAsia="zh-CN"/>
        </w:rPr>
        <w:t>（</w:t>
      </w:r>
      <w:r>
        <w:rPr>
          <w:rFonts w:hint="eastAsia" w:ascii="宋体" w:hAnsi="宋体" w:cs="宋体"/>
          <w:b w:val="0"/>
          <w:bCs w:val="0"/>
          <w:kern w:val="0"/>
          <w:sz w:val="24"/>
          <w:szCs w:val="24"/>
          <w:lang w:val="en-US" w:eastAsia="zh-CN"/>
        </w:rPr>
        <w:t>2</w:t>
      </w:r>
      <w:r>
        <w:rPr>
          <w:rFonts w:hint="eastAsia" w:ascii="宋体" w:hAnsi="宋体" w:cs="宋体"/>
          <w:b w:val="0"/>
          <w:bCs w:val="0"/>
          <w:kern w:val="0"/>
          <w:sz w:val="24"/>
          <w:szCs w:val="24"/>
          <w:lang w:eastAsia="zh-CN"/>
        </w:rPr>
        <w:t>）</w:t>
      </w:r>
      <w:r>
        <w:rPr>
          <w:rFonts w:hint="eastAsia" w:ascii="宋体" w:hAnsi="宋体" w:cs="宋体"/>
          <w:b w:val="0"/>
          <w:bCs w:val="0"/>
          <w:kern w:val="0"/>
          <w:sz w:val="24"/>
          <w:szCs w:val="24"/>
        </w:rPr>
        <w:t>响应单位加盖公章的资质证明文件（复印件）及法</w:t>
      </w:r>
      <w:r>
        <w:rPr>
          <w:rFonts w:hint="eastAsia" w:ascii="宋体" w:hAnsi="宋体" w:cs="宋体"/>
          <w:b w:val="0"/>
          <w:bCs w:val="0"/>
          <w:kern w:val="0"/>
          <w:sz w:val="24"/>
          <w:szCs w:val="24"/>
          <w:highlight w:val="none"/>
        </w:rPr>
        <w:t>人</w:t>
      </w:r>
      <w:r>
        <w:rPr>
          <w:rFonts w:hint="eastAsia" w:ascii="宋体" w:hAnsi="宋体" w:cs="宋体"/>
          <w:b w:val="0"/>
          <w:bCs w:val="0"/>
          <w:kern w:val="0"/>
          <w:sz w:val="24"/>
          <w:szCs w:val="24"/>
          <w:highlight w:val="none"/>
          <w:lang w:eastAsia="zh-CN"/>
        </w:rPr>
        <w:t>（负责人）</w:t>
      </w:r>
      <w:r>
        <w:rPr>
          <w:rFonts w:hint="eastAsia" w:ascii="宋体" w:hAnsi="宋体" w:cs="宋体"/>
          <w:b w:val="0"/>
          <w:bCs w:val="0"/>
          <w:kern w:val="0"/>
          <w:sz w:val="24"/>
          <w:szCs w:val="24"/>
          <w:highlight w:val="none"/>
        </w:rPr>
        <w:t>代表授权委托书</w:t>
      </w:r>
      <w:r>
        <w:rPr>
          <w:rFonts w:hint="eastAsia" w:ascii="宋体" w:hAnsi="宋体" w:cs="宋体"/>
          <w:b w:val="0"/>
          <w:bCs w:val="0"/>
          <w:kern w:val="0"/>
          <w:sz w:val="24"/>
          <w:szCs w:val="24"/>
          <w:highlight w:val="none"/>
          <w:lang w:val="en-US" w:eastAsia="zh-CN"/>
        </w:rPr>
        <w:t>或</w:t>
      </w:r>
      <w:r>
        <w:rPr>
          <w:rFonts w:hint="eastAsia" w:ascii="宋体" w:hAnsi="宋体" w:cs="宋体"/>
          <w:b w:val="0"/>
          <w:bCs w:val="0"/>
          <w:sz w:val="24"/>
          <w:szCs w:val="24"/>
          <w:highlight w:val="none"/>
        </w:rPr>
        <w:t>法定代表人</w:t>
      </w:r>
      <w:r>
        <w:rPr>
          <w:rFonts w:hint="eastAsia" w:ascii="宋体" w:hAnsi="宋体" w:cs="宋体"/>
          <w:b w:val="0"/>
          <w:bCs w:val="0"/>
          <w:sz w:val="24"/>
          <w:szCs w:val="24"/>
          <w:highlight w:val="none"/>
          <w:lang w:eastAsia="zh-CN"/>
        </w:rPr>
        <w:t>（负责人）</w:t>
      </w:r>
      <w:r>
        <w:rPr>
          <w:rFonts w:hint="eastAsia" w:ascii="宋体" w:hAnsi="宋体" w:cs="宋体"/>
          <w:b w:val="0"/>
          <w:bCs w:val="0"/>
          <w:sz w:val="24"/>
          <w:szCs w:val="24"/>
          <w:highlight w:val="none"/>
        </w:rPr>
        <w:t>身份证明原件</w:t>
      </w:r>
      <w:r>
        <w:rPr>
          <w:rFonts w:hint="eastAsia" w:ascii="宋体" w:hAnsi="宋体" w:cs="宋体"/>
          <w:b w:val="0"/>
          <w:bCs w:val="0"/>
          <w:sz w:val="24"/>
          <w:szCs w:val="24"/>
          <w:highlight w:val="none"/>
          <w:lang w:eastAsia="zh-CN"/>
        </w:rPr>
        <w:t>。</w:t>
      </w:r>
    </w:p>
    <w:p w14:paraId="0F0B2459">
      <w:pPr>
        <w:pStyle w:val="85"/>
        <w:spacing w:line="480" w:lineRule="exact"/>
        <w:ind w:firstLine="240" w:firstLineChars="100"/>
        <w:jc w:val="left"/>
        <w:rPr>
          <w:rFonts w:hint="eastAsia" w:ascii="宋体" w:hAnsi="宋体" w:eastAsia="宋体" w:cs="宋体"/>
          <w:b w:val="0"/>
          <w:bCs w:val="0"/>
          <w:kern w:val="0"/>
          <w:sz w:val="24"/>
          <w:szCs w:val="24"/>
          <w:lang w:eastAsia="zh-CN"/>
        </w:rPr>
      </w:pPr>
      <w:r>
        <w:rPr>
          <w:rFonts w:hint="eastAsia" w:ascii="宋体" w:hAnsi="宋体" w:cs="宋体"/>
          <w:b w:val="0"/>
          <w:bCs w:val="0"/>
          <w:sz w:val="24"/>
          <w:szCs w:val="24"/>
        </w:rPr>
        <w:t>（</w:t>
      </w:r>
      <w:r>
        <w:rPr>
          <w:rFonts w:hint="eastAsia" w:ascii="宋体" w:hAnsi="宋体" w:cs="宋体"/>
          <w:b w:val="0"/>
          <w:bCs w:val="0"/>
          <w:sz w:val="24"/>
          <w:szCs w:val="24"/>
          <w:lang w:val="en-US" w:eastAsia="zh-CN"/>
        </w:rPr>
        <w:t>3</w:t>
      </w:r>
      <w:r>
        <w:rPr>
          <w:rFonts w:hint="eastAsia" w:ascii="宋体" w:hAnsi="宋体" w:cs="宋体"/>
          <w:b w:val="0"/>
          <w:bCs w:val="0"/>
          <w:sz w:val="24"/>
          <w:szCs w:val="24"/>
        </w:rPr>
        <w:t>）</w:t>
      </w:r>
      <w:r>
        <w:rPr>
          <w:rFonts w:hint="eastAsia" w:ascii="宋体" w:hAnsi="宋体" w:cs="宋体"/>
          <w:b w:val="0"/>
          <w:bCs w:val="0"/>
          <w:kern w:val="0"/>
          <w:sz w:val="24"/>
          <w:szCs w:val="24"/>
        </w:rPr>
        <w:t>加盖公章的第一轮报价单（二轮报价单现场填写）</w:t>
      </w:r>
      <w:r>
        <w:rPr>
          <w:rFonts w:hint="eastAsia" w:ascii="宋体" w:hAnsi="宋体" w:cs="宋体"/>
          <w:b w:val="0"/>
          <w:bCs w:val="0"/>
          <w:kern w:val="0"/>
          <w:sz w:val="24"/>
          <w:szCs w:val="24"/>
          <w:lang w:eastAsia="zh-CN"/>
        </w:rPr>
        <w:t>。</w:t>
      </w:r>
    </w:p>
    <w:p w14:paraId="38F518F3">
      <w:pPr>
        <w:pStyle w:val="85"/>
        <w:spacing w:line="480" w:lineRule="exact"/>
        <w:ind w:firstLine="240" w:firstLineChars="100"/>
        <w:jc w:val="left"/>
        <w:rPr>
          <w:rFonts w:hint="eastAsia" w:ascii="宋体" w:hAnsi="宋体" w:cs="宋体"/>
          <w:b w:val="0"/>
          <w:bCs w:val="0"/>
          <w:color w:val="auto"/>
          <w:kern w:val="0"/>
          <w:sz w:val="24"/>
          <w:szCs w:val="24"/>
          <w:lang w:val="en-US" w:eastAsia="zh-CN"/>
        </w:rPr>
      </w:pPr>
      <w:r>
        <w:rPr>
          <w:rFonts w:hint="eastAsia" w:ascii="宋体" w:hAnsi="宋体" w:cs="宋体"/>
          <w:b w:val="0"/>
          <w:bCs w:val="0"/>
          <w:kern w:val="0"/>
          <w:sz w:val="24"/>
          <w:szCs w:val="24"/>
        </w:rPr>
        <w:t>（</w:t>
      </w:r>
      <w:r>
        <w:rPr>
          <w:rFonts w:hint="eastAsia" w:ascii="宋体" w:hAnsi="宋体" w:cs="宋体"/>
          <w:b w:val="0"/>
          <w:bCs w:val="0"/>
          <w:kern w:val="0"/>
          <w:sz w:val="24"/>
          <w:szCs w:val="24"/>
          <w:lang w:val="en-US" w:eastAsia="zh-CN"/>
        </w:rPr>
        <w:t>4</w:t>
      </w:r>
      <w:r>
        <w:rPr>
          <w:rFonts w:hint="eastAsia" w:ascii="宋体" w:hAnsi="宋体" w:cs="宋体"/>
          <w:b w:val="0"/>
          <w:bCs w:val="0"/>
          <w:kern w:val="0"/>
          <w:sz w:val="24"/>
          <w:szCs w:val="24"/>
        </w:rPr>
        <w:t>）</w:t>
      </w:r>
      <w:r>
        <w:rPr>
          <w:rFonts w:hint="eastAsia" w:ascii="宋体" w:hAnsi="宋体" w:cs="宋体"/>
          <w:b w:val="0"/>
          <w:bCs w:val="0"/>
          <w:color w:val="auto"/>
          <w:kern w:val="0"/>
          <w:sz w:val="24"/>
          <w:szCs w:val="24"/>
          <w:lang w:val="en-US" w:eastAsia="zh-CN"/>
        </w:rPr>
        <w:t>管理课程培训方案（师资、培训主题）。</w:t>
      </w:r>
    </w:p>
    <w:p w14:paraId="19C6EC05">
      <w:pPr>
        <w:pStyle w:val="85"/>
        <w:spacing w:line="480" w:lineRule="exact"/>
        <w:ind w:firstLine="240" w:firstLineChars="100"/>
        <w:jc w:val="left"/>
        <w:rPr>
          <w:rFonts w:hint="eastAsia" w:ascii="宋体" w:hAnsi="宋体" w:eastAsia="宋体" w:cs="宋体"/>
          <w:b w:val="0"/>
          <w:bCs w:val="0"/>
          <w:color w:val="auto"/>
          <w:kern w:val="0"/>
          <w:sz w:val="24"/>
          <w:szCs w:val="24"/>
          <w:lang w:val="en-US" w:eastAsia="zh-CN"/>
        </w:rPr>
      </w:pPr>
      <w:r>
        <w:rPr>
          <w:rFonts w:hint="eastAsia" w:ascii="宋体" w:hAnsi="宋体" w:cs="宋体"/>
          <w:b w:val="0"/>
          <w:bCs w:val="0"/>
          <w:kern w:val="0"/>
          <w:sz w:val="24"/>
          <w:szCs w:val="24"/>
          <w:lang w:val="en-US" w:eastAsia="zh-CN"/>
        </w:rPr>
        <w:t>（</w:t>
      </w:r>
      <w:r>
        <w:rPr>
          <w:rFonts w:hint="eastAsia" w:ascii="宋体" w:hAnsi="宋体" w:cs="宋体"/>
          <w:b w:val="0"/>
          <w:bCs w:val="0"/>
          <w:color w:val="auto"/>
          <w:kern w:val="0"/>
          <w:sz w:val="24"/>
          <w:szCs w:val="24"/>
          <w:lang w:val="en-US" w:eastAsia="zh-CN"/>
        </w:rPr>
        <w:t>5）</w:t>
      </w:r>
      <w:r>
        <w:rPr>
          <w:rFonts w:hint="eastAsia" w:ascii="宋体" w:hAnsi="宋体" w:cs="宋体"/>
          <w:b w:val="0"/>
          <w:bCs w:val="0"/>
          <w:kern w:val="0"/>
          <w:sz w:val="24"/>
          <w:szCs w:val="24"/>
          <w:lang w:val="en-US" w:eastAsia="zh-CN"/>
        </w:rPr>
        <w:t>响应</w:t>
      </w:r>
      <w:r>
        <w:rPr>
          <w:rFonts w:hint="eastAsia" w:ascii="宋体" w:hAnsi="宋体" w:cs="宋体"/>
          <w:b w:val="0"/>
          <w:bCs w:val="0"/>
          <w:kern w:val="0"/>
          <w:sz w:val="24"/>
          <w:szCs w:val="24"/>
        </w:rPr>
        <w:t>合同条款</w:t>
      </w:r>
      <w:r>
        <w:rPr>
          <w:rFonts w:hint="eastAsia" w:ascii="宋体" w:hAnsi="宋体" w:cs="宋体"/>
          <w:b w:val="0"/>
          <w:bCs w:val="0"/>
          <w:kern w:val="0"/>
          <w:sz w:val="24"/>
          <w:szCs w:val="24"/>
          <w:lang w:val="en-US" w:eastAsia="zh-CN"/>
        </w:rPr>
        <w:t>承诺</w:t>
      </w:r>
      <w:r>
        <w:rPr>
          <w:rFonts w:hint="eastAsia" w:ascii="宋体" w:hAnsi="宋体" w:cs="宋体"/>
          <w:b w:val="0"/>
          <w:bCs w:val="0"/>
          <w:color w:val="auto"/>
          <w:kern w:val="0"/>
          <w:sz w:val="24"/>
          <w:szCs w:val="24"/>
          <w:lang w:val="en-US" w:eastAsia="zh-CN"/>
        </w:rPr>
        <w:t>书，格式自拟，</w:t>
      </w:r>
      <w:r>
        <w:rPr>
          <w:rFonts w:hint="eastAsia" w:ascii="宋体" w:hAnsi="宋体" w:eastAsia="宋体" w:cs="宋体"/>
          <w:b w:val="0"/>
          <w:bCs w:val="0"/>
          <w:color w:val="auto"/>
          <w:kern w:val="0"/>
          <w:sz w:val="24"/>
          <w:szCs w:val="24"/>
          <w:lang w:val="en-US" w:eastAsia="zh-CN"/>
        </w:rPr>
        <w:t>包括</w:t>
      </w:r>
      <w:r>
        <w:rPr>
          <w:rFonts w:hint="eastAsia" w:ascii="宋体" w:hAnsi="宋体" w:eastAsia="宋体" w:cs="宋体"/>
          <w:b w:val="0"/>
          <w:bCs w:val="0"/>
          <w:color w:val="auto"/>
          <w:kern w:val="0"/>
          <w:sz w:val="24"/>
          <w:szCs w:val="24"/>
        </w:rPr>
        <w:t>服务承诺</w:t>
      </w:r>
      <w:r>
        <w:rPr>
          <w:rFonts w:hint="eastAsia" w:ascii="宋体" w:hAnsi="宋体" w:eastAsia="宋体" w:cs="宋体"/>
          <w:b w:val="0"/>
          <w:bCs w:val="0"/>
          <w:color w:val="auto"/>
          <w:kern w:val="0"/>
          <w:sz w:val="24"/>
          <w:szCs w:val="24"/>
          <w:lang w:eastAsia="zh-CN"/>
        </w:rPr>
        <w:t>、</w:t>
      </w:r>
      <w:r>
        <w:rPr>
          <w:rFonts w:hint="eastAsia" w:ascii="宋体" w:hAnsi="宋体" w:cs="宋体"/>
          <w:b w:val="0"/>
          <w:bCs w:val="0"/>
          <w:color w:val="auto"/>
          <w:kern w:val="0"/>
          <w:sz w:val="24"/>
          <w:szCs w:val="24"/>
          <w:lang w:val="en-US" w:eastAsia="zh-CN"/>
        </w:rPr>
        <w:t>质量承诺</w:t>
      </w:r>
      <w:r>
        <w:rPr>
          <w:rFonts w:hint="eastAsia" w:ascii="宋体" w:hAnsi="宋体" w:eastAsia="宋体" w:cs="宋体"/>
          <w:b w:val="0"/>
          <w:bCs w:val="0"/>
          <w:color w:val="auto"/>
          <w:kern w:val="0"/>
          <w:sz w:val="24"/>
          <w:szCs w:val="24"/>
        </w:rPr>
        <w:t>及安全保障措施</w:t>
      </w:r>
      <w:r>
        <w:rPr>
          <w:rFonts w:hint="eastAsia" w:ascii="宋体" w:hAnsi="宋体" w:eastAsia="宋体" w:cs="宋体"/>
          <w:b w:val="0"/>
          <w:bCs w:val="0"/>
          <w:color w:val="auto"/>
          <w:kern w:val="0"/>
          <w:sz w:val="24"/>
          <w:szCs w:val="24"/>
          <w:lang w:eastAsia="zh-CN"/>
        </w:rPr>
        <w:t>等</w:t>
      </w:r>
      <w:r>
        <w:rPr>
          <w:rFonts w:hint="eastAsia" w:ascii="宋体" w:hAnsi="宋体" w:eastAsia="宋体" w:cs="宋体"/>
          <w:b w:val="0"/>
          <w:bCs w:val="0"/>
          <w:color w:val="auto"/>
          <w:kern w:val="0"/>
          <w:sz w:val="24"/>
          <w:szCs w:val="24"/>
          <w:lang w:val="en-US" w:eastAsia="zh-CN"/>
        </w:rPr>
        <w:t>。</w:t>
      </w:r>
    </w:p>
    <w:p w14:paraId="761E5047">
      <w:pPr>
        <w:pStyle w:val="85"/>
        <w:spacing w:line="480" w:lineRule="exact"/>
        <w:ind w:firstLine="240" w:firstLineChars="100"/>
        <w:jc w:val="left"/>
        <w:rPr>
          <w:rFonts w:hint="default"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（6）1年内与事业单位、政府机关、国有企业或上市公司、大型生猪养殖相关企业提供培训服务的合同复印件。</w:t>
      </w:r>
    </w:p>
    <w:p w14:paraId="2E8D23CA">
      <w:pPr>
        <w:pStyle w:val="85"/>
        <w:spacing w:line="480" w:lineRule="exact"/>
        <w:ind w:firstLine="240" w:firstLineChars="100"/>
        <w:jc w:val="left"/>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（7）</w:t>
      </w:r>
      <w:bookmarkEnd w:id="4"/>
      <w:bookmarkStart w:id="5" w:name="_Toc152045515"/>
      <w:bookmarkEnd w:id="5"/>
      <w:bookmarkStart w:id="6" w:name="_Toc152042291"/>
      <w:bookmarkEnd w:id="6"/>
      <w:bookmarkStart w:id="7" w:name="_Toc179632531"/>
      <w:bookmarkEnd w:id="7"/>
      <w:r>
        <w:rPr>
          <w:rFonts w:hint="eastAsia" w:ascii="宋体" w:hAnsi="宋体" w:cs="宋体"/>
          <w:b w:val="0"/>
          <w:bCs w:val="0"/>
          <w:kern w:val="0"/>
          <w:sz w:val="24"/>
          <w:szCs w:val="24"/>
          <w:lang w:val="en-US" w:eastAsia="zh-CN"/>
        </w:rPr>
        <w:t>谈判保证金缴纳证明材料。</w:t>
      </w:r>
    </w:p>
    <w:p w14:paraId="2B21BDDC">
      <w:pPr>
        <w:pStyle w:val="85"/>
        <w:spacing w:line="480" w:lineRule="exact"/>
        <w:ind w:firstLine="482" w:firstLineChars="200"/>
        <w:jc w:val="left"/>
        <w:rPr>
          <w:rFonts w:ascii="宋体" w:hAnsi="宋体" w:cs="宋体"/>
          <w:b/>
          <w:sz w:val="24"/>
          <w:szCs w:val="24"/>
        </w:rPr>
      </w:pPr>
      <w:r>
        <w:rPr>
          <w:rFonts w:hint="eastAsia" w:ascii="宋体" w:hAnsi="宋体" w:cs="宋体"/>
          <w:b/>
          <w:bCs/>
          <w:kern w:val="0"/>
          <w:sz w:val="24"/>
          <w:szCs w:val="24"/>
          <w:lang w:val="en-US" w:eastAsia="zh-CN"/>
        </w:rPr>
        <w:t>6.</w:t>
      </w:r>
      <w:r>
        <w:rPr>
          <w:rFonts w:hint="eastAsia" w:ascii="宋体" w:hAnsi="宋体" w:cs="宋体"/>
          <w:b/>
          <w:sz w:val="24"/>
          <w:szCs w:val="24"/>
        </w:rPr>
        <w:t>谈判保证金</w:t>
      </w:r>
      <w:r>
        <w:rPr>
          <w:rFonts w:hint="eastAsia" w:ascii="宋体" w:hAnsi="宋体" w:cs="宋体"/>
          <w:b/>
          <w:sz w:val="24"/>
          <w:szCs w:val="24"/>
          <w:lang w:eastAsia="zh-CN"/>
        </w:rPr>
        <w:t>和履约保证金</w:t>
      </w:r>
      <w:r>
        <w:rPr>
          <w:rFonts w:hint="eastAsia" w:ascii="宋体" w:hAnsi="宋体" w:cs="宋体"/>
          <w:b/>
          <w:sz w:val="24"/>
          <w:szCs w:val="24"/>
        </w:rPr>
        <w:t>：</w:t>
      </w:r>
    </w:p>
    <w:p w14:paraId="0256CDDD">
      <w:pPr>
        <w:spacing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eastAsia="zh-CN"/>
        </w:rPr>
        <w:t>谈判</w:t>
      </w:r>
      <w:r>
        <w:rPr>
          <w:rFonts w:hint="eastAsia" w:ascii="宋体" w:hAnsi="宋体" w:cs="宋体"/>
          <w:color w:val="auto"/>
          <w:sz w:val="24"/>
          <w:szCs w:val="24"/>
        </w:rPr>
        <w:t>保证金：</w:t>
      </w:r>
      <w:r>
        <w:rPr>
          <w:rFonts w:hint="eastAsia" w:ascii="宋体" w:hAnsi="宋体" w:cs="宋体"/>
          <w:color w:val="auto"/>
          <w:sz w:val="24"/>
          <w:szCs w:val="24"/>
          <w:lang w:val="en-US" w:eastAsia="zh-CN"/>
        </w:rPr>
        <w:t>肆千</w:t>
      </w:r>
      <w:r>
        <w:rPr>
          <w:rFonts w:hint="eastAsia" w:ascii="宋体" w:hAnsi="宋体" w:cs="宋体"/>
          <w:color w:val="auto"/>
          <w:sz w:val="24"/>
          <w:szCs w:val="24"/>
        </w:rPr>
        <w:t>元整（¥</w:t>
      </w:r>
      <w:r>
        <w:rPr>
          <w:rFonts w:hint="eastAsia" w:ascii="宋体" w:hAnsi="宋体" w:cs="宋体"/>
          <w:color w:val="auto"/>
          <w:sz w:val="24"/>
          <w:szCs w:val="24"/>
          <w:lang w:val="en-US" w:eastAsia="zh-CN"/>
        </w:rPr>
        <w:t>4</w:t>
      </w:r>
      <w:r>
        <w:rPr>
          <w:rFonts w:hint="eastAsia" w:ascii="宋体" w:hAnsi="宋体" w:cs="宋体"/>
          <w:color w:val="auto"/>
          <w:sz w:val="24"/>
          <w:szCs w:val="24"/>
        </w:rPr>
        <w:t>000.00元）</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本项目第一次谈判已缴纳保证金单位无需再次缴纳</w:t>
      </w:r>
      <w:r>
        <w:rPr>
          <w:rFonts w:hint="eastAsia" w:ascii="宋体" w:hAnsi="宋体" w:cs="宋体"/>
          <w:color w:val="auto"/>
          <w:sz w:val="24"/>
          <w:szCs w:val="24"/>
          <w:lang w:eastAsia="zh-CN"/>
        </w:rPr>
        <w:t>。</w:t>
      </w:r>
    </w:p>
    <w:p w14:paraId="706623F8">
      <w:pPr>
        <w:spacing w:line="360" w:lineRule="auto"/>
        <w:ind w:firstLine="240" w:firstLineChars="100"/>
        <w:rPr>
          <w:rFonts w:hint="eastAsia" w:ascii="宋体" w:hAnsi="宋体" w:cs="宋体"/>
          <w:sz w:val="24"/>
          <w:szCs w:val="24"/>
        </w:rPr>
      </w:pPr>
      <w:r>
        <w:rPr>
          <w:rFonts w:hint="eastAsia" w:ascii="宋体" w:hAnsi="宋体" w:cs="宋体"/>
          <w:sz w:val="24"/>
          <w:szCs w:val="24"/>
        </w:rPr>
        <w:t>（2）缴纳方式：以银行转账等形式</w:t>
      </w:r>
      <w:r>
        <w:rPr>
          <w:rFonts w:hint="eastAsia" w:ascii="宋体" w:hAnsi="宋体" w:cs="宋体"/>
          <w:sz w:val="24"/>
          <w:szCs w:val="24"/>
          <w:lang w:eastAsia="zh-CN"/>
        </w:rPr>
        <w:t>（</w:t>
      </w:r>
      <w:r>
        <w:rPr>
          <w:rFonts w:hint="eastAsia" w:ascii="宋体" w:hAnsi="宋体" w:cs="宋体"/>
          <w:sz w:val="24"/>
          <w:szCs w:val="24"/>
        </w:rPr>
        <w:t>非现金</w:t>
      </w:r>
      <w:r>
        <w:rPr>
          <w:rFonts w:hint="eastAsia" w:ascii="宋体" w:hAnsi="宋体" w:cs="宋体"/>
          <w:sz w:val="24"/>
          <w:szCs w:val="24"/>
          <w:lang w:eastAsia="zh-CN"/>
        </w:rPr>
        <w:t>）</w:t>
      </w:r>
      <w:r>
        <w:rPr>
          <w:rFonts w:hint="eastAsia" w:ascii="宋体" w:hAnsi="宋体" w:cs="宋体"/>
          <w:sz w:val="24"/>
          <w:szCs w:val="24"/>
        </w:rPr>
        <w:t>从</w:t>
      </w:r>
      <w:r>
        <w:rPr>
          <w:rFonts w:hint="eastAsia" w:ascii="宋体" w:hAnsi="宋体" w:cs="宋体"/>
          <w:sz w:val="24"/>
          <w:szCs w:val="24"/>
          <w:lang w:val="en-US" w:eastAsia="zh-CN"/>
        </w:rPr>
        <w:t>参与</w:t>
      </w:r>
      <w:r>
        <w:rPr>
          <w:rFonts w:hint="eastAsia" w:ascii="宋体" w:hAnsi="宋体" w:cs="宋体"/>
          <w:sz w:val="24"/>
          <w:szCs w:val="24"/>
        </w:rPr>
        <w:t>谈判单位基本账户缴入以下账户，</w:t>
      </w:r>
      <w:r>
        <w:rPr>
          <w:rFonts w:hint="eastAsia" w:ascii="宋体" w:hAnsi="宋体" w:cs="宋体"/>
          <w:sz w:val="24"/>
          <w:szCs w:val="24"/>
          <w:lang w:eastAsia="zh-CN"/>
        </w:rPr>
        <w:t>服务</w:t>
      </w:r>
      <w:r>
        <w:rPr>
          <w:rFonts w:hint="eastAsia" w:ascii="宋体" w:hAnsi="宋体" w:cs="宋体"/>
          <w:sz w:val="24"/>
          <w:szCs w:val="24"/>
        </w:rPr>
        <w:t>商须确保谈判保证金在谈判截止时间的前一天1</w:t>
      </w:r>
      <w:r>
        <w:rPr>
          <w:rFonts w:hint="eastAsia" w:ascii="宋体" w:hAnsi="宋体" w:cs="宋体"/>
          <w:sz w:val="24"/>
          <w:szCs w:val="24"/>
          <w:lang w:val="en-US" w:eastAsia="zh-CN"/>
        </w:rPr>
        <w:t>6:</w:t>
      </w:r>
      <w:r>
        <w:rPr>
          <w:rFonts w:hint="eastAsia" w:ascii="宋体" w:hAnsi="宋体" w:cs="宋体"/>
          <w:sz w:val="24"/>
          <w:szCs w:val="24"/>
        </w:rPr>
        <w:t>00时到达指定账户，以银行查询</w:t>
      </w:r>
      <w:r>
        <w:rPr>
          <w:rFonts w:hint="eastAsia" w:ascii="宋体" w:hAnsi="宋体" w:cs="宋体"/>
          <w:sz w:val="24"/>
          <w:szCs w:val="24"/>
          <w:lang w:val="en-US" w:eastAsia="zh-CN"/>
        </w:rPr>
        <w:t>实际</w:t>
      </w:r>
      <w:r>
        <w:rPr>
          <w:rFonts w:hint="eastAsia" w:ascii="宋体" w:hAnsi="宋体" w:cs="宋体"/>
          <w:sz w:val="24"/>
          <w:szCs w:val="24"/>
        </w:rPr>
        <w:t>到账时间为准。</w:t>
      </w:r>
    </w:p>
    <w:p w14:paraId="2E81525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户 名：湖南新五丰股份有限公司</w:t>
      </w:r>
    </w:p>
    <w:p w14:paraId="6A8C6DA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开户银行：交通银行长沙潇湘支行</w:t>
      </w:r>
    </w:p>
    <w:p w14:paraId="70F9525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号：431610000018150004180</w:t>
      </w:r>
    </w:p>
    <w:p w14:paraId="1872E19D">
      <w:pPr>
        <w:spacing w:line="360" w:lineRule="auto"/>
        <w:rPr>
          <w:rFonts w:hint="eastAsia" w:ascii="宋体" w:hAnsi="宋体" w:cs="宋体"/>
          <w:b/>
          <w:bCs/>
          <w:sz w:val="24"/>
          <w:szCs w:val="24"/>
        </w:rPr>
      </w:pPr>
      <w:r>
        <w:rPr>
          <w:rFonts w:hint="eastAsia" w:ascii="宋体" w:hAnsi="宋体" w:cs="宋体"/>
          <w:sz w:val="24"/>
          <w:szCs w:val="24"/>
          <w:highlight w:val="none"/>
        </w:rPr>
        <w:t>汇款回单的交款人名称必须与谈判响应人的名称保持一致，</w:t>
      </w:r>
      <w:r>
        <w:rPr>
          <w:rFonts w:hint="eastAsia" w:ascii="宋体" w:hAnsi="宋体" w:cs="宋体"/>
          <w:b/>
          <w:bCs/>
          <w:sz w:val="24"/>
          <w:szCs w:val="24"/>
          <w:highlight w:val="none"/>
        </w:rPr>
        <w:t>且需注明为：</w:t>
      </w:r>
      <w:r>
        <w:rPr>
          <w:rFonts w:hint="eastAsia" w:ascii="宋体" w:hAnsi="宋体" w:cs="宋体"/>
          <w:b/>
          <w:bCs/>
          <w:sz w:val="24"/>
          <w:szCs w:val="24"/>
          <w:highlight w:val="none"/>
          <w:lang w:val="en-US" w:eastAsia="zh-CN"/>
        </w:rPr>
        <w:t>养殖板块管理人员培训</w:t>
      </w:r>
      <w:r>
        <w:rPr>
          <w:rFonts w:hint="eastAsia" w:ascii="宋体" w:hAnsi="宋体" w:cs="宋体"/>
          <w:b/>
          <w:bCs/>
          <w:sz w:val="24"/>
          <w:szCs w:val="24"/>
          <w:highlight w:val="none"/>
          <w:lang w:eastAsia="zh-CN"/>
        </w:rPr>
        <w:t>服务承包</w:t>
      </w:r>
      <w:r>
        <w:rPr>
          <w:rFonts w:hint="eastAsia" w:ascii="宋体" w:hAnsi="宋体" w:cs="宋体"/>
          <w:b/>
          <w:bCs/>
          <w:sz w:val="24"/>
          <w:szCs w:val="24"/>
          <w:highlight w:val="none"/>
          <w:lang w:val="en-US" w:eastAsia="zh-CN"/>
        </w:rPr>
        <w:t>项目</w:t>
      </w:r>
      <w:r>
        <w:rPr>
          <w:rFonts w:hint="eastAsia" w:ascii="宋体" w:hAnsi="宋体" w:cs="宋体"/>
          <w:b/>
          <w:bCs/>
          <w:sz w:val="24"/>
          <w:szCs w:val="24"/>
          <w:highlight w:val="none"/>
        </w:rPr>
        <w:t>保证金。</w:t>
      </w:r>
    </w:p>
    <w:p w14:paraId="6AB2B33F">
      <w:pPr>
        <w:numPr>
          <w:ilvl w:val="0"/>
          <w:numId w:val="2"/>
        </w:numPr>
        <w:spacing w:line="360" w:lineRule="auto"/>
        <w:rPr>
          <w:rFonts w:hint="eastAsia" w:ascii="宋体" w:hAnsi="宋体" w:cs="宋体"/>
          <w:sz w:val="24"/>
          <w:szCs w:val="24"/>
        </w:rPr>
      </w:pPr>
      <w:r>
        <w:rPr>
          <w:rFonts w:hint="eastAsia" w:ascii="宋体" w:hAnsi="宋体" w:cs="宋体"/>
          <w:sz w:val="24"/>
          <w:szCs w:val="24"/>
        </w:rPr>
        <w:t>未按时足额缴纳保证金的，其响应文件将被拒绝。</w:t>
      </w:r>
    </w:p>
    <w:p w14:paraId="17A7BD0E">
      <w:pPr>
        <w:numPr>
          <w:ilvl w:val="0"/>
          <w:numId w:val="2"/>
        </w:numPr>
        <w:spacing w:line="360" w:lineRule="auto"/>
        <w:ind w:left="0" w:leftChars="0" w:firstLine="0" w:firstLineChars="0"/>
        <w:rPr>
          <w:rFonts w:hint="eastAsia" w:ascii="宋体" w:hAnsi="宋体" w:cs="宋体"/>
          <w:sz w:val="24"/>
          <w:szCs w:val="24"/>
          <w:highlight w:val="none"/>
        </w:rPr>
      </w:pPr>
      <w:r>
        <w:rPr>
          <w:rFonts w:hint="eastAsia" w:ascii="宋体" w:hAnsi="宋体" w:cs="宋体"/>
          <w:sz w:val="24"/>
          <w:szCs w:val="24"/>
          <w:highlight w:val="none"/>
          <w:lang w:eastAsia="zh-CN"/>
        </w:rPr>
        <w:t>履约保证金</w:t>
      </w:r>
      <w:r>
        <w:rPr>
          <w:rFonts w:hint="eastAsia" w:ascii="宋体" w:hAnsi="宋体" w:cs="宋体"/>
          <w:color w:val="auto"/>
          <w:sz w:val="24"/>
          <w:szCs w:val="24"/>
          <w:highlight w:val="none"/>
          <w:lang w:eastAsia="zh-CN"/>
        </w:rPr>
        <w:t>：贰</w:t>
      </w:r>
      <w:r>
        <w:rPr>
          <w:rFonts w:hint="eastAsia" w:ascii="宋体" w:hAnsi="宋体" w:cs="宋体"/>
          <w:color w:val="auto"/>
          <w:sz w:val="24"/>
          <w:szCs w:val="24"/>
          <w:highlight w:val="none"/>
          <w:lang w:val="en-US" w:eastAsia="zh-CN"/>
        </w:rPr>
        <w:t>万元</w:t>
      </w:r>
      <w:r>
        <w:rPr>
          <w:rFonts w:hint="eastAsia" w:ascii="宋体" w:hAnsi="宋体" w:cs="宋体"/>
          <w:color w:val="auto"/>
          <w:sz w:val="24"/>
          <w:szCs w:val="24"/>
          <w:highlight w:val="none"/>
          <w:lang w:eastAsia="zh-CN"/>
        </w:rPr>
        <w:t>整</w:t>
      </w:r>
      <w:r>
        <w:rPr>
          <w:rFonts w:hint="eastAsia" w:ascii="宋体" w:hAnsi="宋体" w:cs="宋体"/>
          <w:color w:val="auto"/>
          <w:sz w:val="24"/>
          <w:szCs w:val="24"/>
        </w:rPr>
        <w:t>（¥</w:t>
      </w:r>
      <w:r>
        <w:rPr>
          <w:rFonts w:hint="eastAsia" w:ascii="宋体" w:hAnsi="宋体" w:cs="宋体"/>
          <w:color w:val="auto"/>
          <w:sz w:val="24"/>
          <w:szCs w:val="24"/>
          <w:lang w:val="en-US" w:eastAsia="zh-CN"/>
        </w:rPr>
        <w:t>20</w:t>
      </w:r>
      <w:r>
        <w:rPr>
          <w:rFonts w:hint="eastAsia" w:ascii="宋体" w:hAnsi="宋体" w:cs="宋体"/>
          <w:color w:val="auto"/>
          <w:sz w:val="24"/>
          <w:szCs w:val="24"/>
        </w:rPr>
        <w:t>0</w:t>
      </w:r>
      <w:r>
        <w:rPr>
          <w:rFonts w:hint="eastAsia" w:ascii="宋体" w:hAnsi="宋体" w:cs="宋体"/>
          <w:color w:val="auto"/>
          <w:sz w:val="24"/>
          <w:szCs w:val="24"/>
          <w:lang w:val="en-US" w:eastAsia="zh-CN"/>
        </w:rPr>
        <w:t>0</w:t>
      </w:r>
      <w:r>
        <w:rPr>
          <w:rFonts w:hint="eastAsia" w:ascii="宋体" w:hAnsi="宋体" w:cs="宋体"/>
          <w:color w:val="auto"/>
          <w:sz w:val="24"/>
          <w:szCs w:val="24"/>
        </w:rPr>
        <w:t>0.00元）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成交人谈判保证金转为合同履约保证金，</w:t>
      </w:r>
      <w:r>
        <w:rPr>
          <w:rFonts w:hint="eastAsia" w:ascii="宋体" w:hAnsi="宋体" w:cs="宋体"/>
          <w:color w:val="auto"/>
          <w:sz w:val="24"/>
          <w:szCs w:val="24"/>
          <w:highlight w:val="none"/>
          <w:lang w:eastAsia="zh-CN"/>
        </w:rPr>
        <w:t>不足部分在合同签订前缴纳。</w:t>
      </w:r>
      <w:r>
        <w:rPr>
          <w:rFonts w:hint="eastAsia" w:ascii="宋体" w:hAnsi="宋体" w:cs="宋体"/>
          <w:color w:val="auto"/>
          <w:sz w:val="24"/>
          <w:szCs w:val="24"/>
          <w:highlight w:val="none"/>
        </w:rPr>
        <w:t>合同</w:t>
      </w:r>
      <w:r>
        <w:rPr>
          <w:rFonts w:hint="eastAsia" w:ascii="宋体" w:hAnsi="宋体" w:cs="宋体"/>
          <w:sz w:val="24"/>
          <w:szCs w:val="24"/>
          <w:highlight w:val="none"/>
        </w:rPr>
        <w:t>期满，将无息退还；未成交单位的谈判保证金在确定成交人后的</w:t>
      </w:r>
      <w:r>
        <w:rPr>
          <w:rFonts w:hint="eastAsia" w:ascii="宋体" w:hAnsi="宋体" w:cs="宋体"/>
          <w:sz w:val="24"/>
          <w:szCs w:val="24"/>
          <w:highlight w:val="none"/>
          <w:lang w:val="en-US" w:eastAsia="zh-CN"/>
        </w:rPr>
        <w:t>5</w:t>
      </w:r>
      <w:r>
        <w:rPr>
          <w:rFonts w:hint="eastAsia" w:ascii="宋体" w:hAnsi="宋体" w:cs="宋体"/>
          <w:sz w:val="24"/>
          <w:szCs w:val="24"/>
          <w:highlight w:val="none"/>
        </w:rPr>
        <w:t>个工作日内无息退还。</w:t>
      </w:r>
    </w:p>
    <w:p w14:paraId="040037DB">
      <w:pPr>
        <w:numPr>
          <w:ilvl w:val="0"/>
          <w:numId w:val="0"/>
        </w:numPr>
        <w:spacing w:line="360" w:lineRule="auto"/>
        <w:ind w:leftChars="0" w:firstLine="482" w:firstLineChars="200"/>
        <w:rPr>
          <w:rFonts w:hint="eastAsia"/>
        </w:rPr>
      </w:pPr>
      <w:r>
        <w:rPr>
          <w:rFonts w:hint="eastAsia" w:ascii="宋体" w:hAnsi="宋体" w:cs="宋体"/>
          <w:b/>
          <w:bCs/>
          <w:kern w:val="0"/>
          <w:sz w:val="24"/>
          <w:szCs w:val="24"/>
          <w:lang w:val="en-US" w:eastAsia="zh-CN"/>
        </w:rPr>
        <w:t>7.</w:t>
      </w:r>
      <w:r>
        <w:rPr>
          <w:rFonts w:hint="eastAsia" w:ascii="宋体" w:hAnsi="宋体" w:cs="宋体"/>
          <w:b/>
          <w:bCs/>
          <w:kern w:val="0"/>
          <w:sz w:val="24"/>
          <w:szCs w:val="24"/>
        </w:rPr>
        <w:t>发布公告的媒体：</w:t>
      </w:r>
      <w:r>
        <w:rPr>
          <w:rFonts w:hint="eastAsia" w:ascii="宋体" w:hAnsi="宋体" w:cs="宋体"/>
          <w:sz w:val="24"/>
          <w:szCs w:val="24"/>
        </w:rPr>
        <w:t>本次谈判采取公开邀请方式，公告发布媒介湖南新五丰股份有限公司网站（http://www.newwf.com/）。</w:t>
      </w:r>
    </w:p>
    <w:p w14:paraId="12BF6A98">
      <w:pPr>
        <w:widowControl/>
        <w:spacing w:line="360" w:lineRule="auto"/>
        <w:jc w:val="left"/>
        <w:rPr>
          <w:rFonts w:ascii="宋体"/>
          <w:kern w:val="0"/>
          <w:u w:val="single"/>
        </w:rPr>
      </w:pPr>
      <w:r>
        <w:rPr>
          <w:rFonts w:hint="eastAsia" w:ascii="宋体" w:hAnsi="宋体" w:cs="宋体"/>
          <w:b/>
          <w:bCs/>
          <w:kern w:val="0"/>
          <w:lang w:eastAsia="zh-CN"/>
        </w:rPr>
        <w:t>采购</w:t>
      </w:r>
      <w:r>
        <w:rPr>
          <w:rFonts w:hint="eastAsia" w:ascii="宋体" w:hAnsi="宋体" w:cs="宋体"/>
          <w:b/>
          <w:bCs/>
          <w:kern w:val="0"/>
        </w:rPr>
        <w:t>邀请人：</w:t>
      </w:r>
      <w:r>
        <w:rPr>
          <w:rFonts w:hint="eastAsia" w:ascii="宋体" w:hAnsi="宋体" w:cs="宋体"/>
          <w:kern w:val="0"/>
          <w:u w:val="single"/>
        </w:rPr>
        <w:t>湖南</w:t>
      </w:r>
      <w:r>
        <w:rPr>
          <w:rFonts w:hint="eastAsia" w:ascii="宋体" w:hAnsi="宋体" w:cs="宋体"/>
          <w:kern w:val="0"/>
          <w:u w:val="single"/>
          <w:lang w:val="en-US" w:eastAsia="zh-CN"/>
        </w:rPr>
        <w:t>新五丰股份</w:t>
      </w:r>
      <w:r>
        <w:rPr>
          <w:rFonts w:hint="eastAsia" w:ascii="宋体" w:hAnsi="宋体" w:cs="宋体"/>
          <w:kern w:val="0"/>
          <w:u w:val="single"/>
        </w:rPr>
        <w:t>有限公司</w:t>
      </w:r>
      <w:r>
        <w:rPr>
          <w:rFonts w:ascii="宋体" w:hAnsi="宋体" w:cs="宋体"/>
          <w:kern w:val="0"/>
        </w:rPr>
        <w:t xml:space="preserve">      </w:t>
      </w:r>
    </w:p>
    <w:p w14:paraId="49943872">
      <w:pPr>
        <w:widowControl/>
        <w:spacing w:line="480" w:lineRule="exact"/>
        <w:jc w:val="left"/>
        <w:rPr>
          <w:rFonts w:hint="eastAsia" w:ascii="宋体" w:hAnsi="宋体" w:cs="宋体"/>
        </w:rPr>
      </w:pPr>
      <w:r>
        <w:rPr>
          <w:rFonts w:hint="eastAsia" w:ascii="宋体" w:hAnsi="宋体" w:cs="宋体"/>
          <w:b/>
          <w:bCs/>
          <w:kern w:val="0"/>
        </w:rPr>
        <w:t>联</w:t>
      </w:r>
      <w:r>
        <w:rPr>
          <w:rFonts w:ascii="宋体" w:hAnsi="宋体" w:cs="宋体"/>
          <w:b/>
          <w:bCs/>
          <w:kern w:val="0"/>
        </w:rPr>
        <w:t xml:space="preserve"> </w:t>
      </w:r>
      <w:r>
        <w:rPr>
          <w:rFonts w:hint="eastAsia" w:ascii="宋体" w:hAnsi="宋体" w:cs="宋体"/>
          <w:b/>
          <w:bCs/>
          <w:kern w:val="0"/>
        </w:rPr>
        <w:t>系</w:t>
      </w:r>
      <w:r>
        <w:rPr>
          <w:rFonts w:ascii="宋体" w:hAnsi="宋体" w:cs="宋体"/>
          <w:b/>
          <w:bCs/>
          <w:kern w:val="0"/>
        </w:rPr>
        <w:t xml:space="preserve"> </w:t>
      </w:r>
      <w:r>
        <w:rPr>
          <w:rFonts w:hint="eastAsia" w:ascii="宋体" w:hAnsi="宋体" w:cs="宋体"/>
          <w:b/>
          <w:bCs/>
          <w:kern w:val="0"/>
        </w:rPr>
        <w:t>人：</w:t>
      </w:r>
      <w:r>
        <w:rPr>
          <w:rFonts w:ascii="宋体"/>
          <w:kern w:val="0"/>
          <w:u w:val="single"/>
        </w:rPr>
        <w:t> </w:t>
      </w:r>
      <w:r>
        <w:rPr>
          <w:rFonts w:ascii="宋体" w:hAnsi="宋体" w:cs="宋体"/>
          <w:kern w:val="0"/>
          <w:u w:val="single"/>
        </w:rPr>
        <w:t xml:space="preserve"> </w:t>
      </w:r>
      <w:r>
        <w:rPr>
          <w:rFonts w:hint="eastAsia" w:ascii="宋体" w:hAnsi="宋体" w:cs="宋体"/>
          <w:kern w:val="0"/>
          <w:u w:val="single"/>
          <w:lang w:val="en-US" w:eastAsia="zh-CN"/>
        </w:rPr>
        <w:t xml:space="preserve">杨先生 </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 xml:space="preserve">     </w:t>
      </w:r>
    </w:p>
    <w:p w14:paraId="4620CB53">
      <w:pPr>
        <w:widowControl/>
        <w:spacing w:line="480" w:lineRule="exact"/>
        <w:jc w:val="left"/>
        <w:rPr>
          <w:rFonts w:hint="eastAsia" w:ascii="宋体"/>
          <w:kern w:val="0"/>
          <w:u w:val="single"/>
          <w:lang w:val="en-US" w:eastAsia="zh-CN"/>
        </w:rPr>
      </w:pPr>
      <w:r>
        <w:rPr>
          <w:rFonts w:hint="eastAsia" w:ascii="宋体" w:hAnsi="宋体" w:cs="宋体"/>
          <w:b/>
          <w:bCs/>
          <w:kern w:val="0"/>
        </w:rPr>
        <w:t>电</w:t>
      </w:r>
      <w:r>
        <w:rPr>
          <w:rFonts w:ascii="宋体"/>
          <w:b/>
          <w:bCs/>
          <w:kern w:val="0"/>
        </w:rPr>
        <w:t>   </w:t>
      </w:r>
      <w:r>
        <w:rPr>
          <w:rFonts w:ascii="宋体" w:hAnsi="宋体" w:cs="宋体"/>
          <w:b/>
          <w:bCs/>
          <w:kern w:val="0"/>
        </w:rPr>
        <w:t xml:space="preserve"> </w:t>
      </w:r>
      <w:r>
        <w:rPr>
          <w:rFonts w:hint="eastAsia" w:ascii="宋体" w:hAnsi="宋体" w:cs="宋体"/>
          <w:b/>
          <w:bCs/>
          <w:kern w:val="0"/>
        </w:rPr>
        <w:t>话：</w:t>
      </w:r>
      <w:r>
        <w:rPr>
          <w:rFonts w:ascii="宋体"/>
          <w:kern w:val="0"/>
          <w:u w:val="single"/>
        </w:rPr>
        <w:t> </w:t>
      </w:r>
      <w:r>
        <w:rPr>
          <w:rFonts w:hint="eastAsia" w:ascii="宋体"/>
          <w:kern w:val="0"/>
          <w:u w:val="single"/>
          <w:lang w:val="en-US" w:eastAsia="zh-CN"/>
        </w:rPr>
        <w:t xml:space="preserve"> 0731-84449588-507 </w:t>
      </w:r>
    </w:p>
    <w:p w14:paraId="1F9CDF7F">
      <w:pPr>
        <w:widowControl/>
        <w:spacing w:line="480" w:lineRule="exact"/>
        <w:jc w:val="left"/>
        <w:rPr>
          <w:rFonts w:hint="eastAsia" w:ascii="宋体" w:hAnsi="宋体" w:cs="宋体"/>
          <w:b/>
          <w:bCs/>
          <w:kern w:val="0"/>
          <w:lang w:val="en-US" w:eastAsia="zh-CN"/>
        </w:rPr>
      </w:pPr>
      <w:r>
        <w:rPr>
          <w:rFonts w:hint="eastAsia" w:ascii="宋体" w:hAnsi="宋体" w:cs="宋体"/>
          <w:b/>
          <w:bCs/>
          <w:kern w:val="0"/>
          <w:lang w:val="en-US" w:eastAsia="zh-CN"/>
        </w:rPr>
        <w:t>纪检投诉电话：</w:t>
      </w:r>
      <w:r>
        <w:rPr>
          <w:rFonts w:hint="eastAsia" w:ascii="宋体" w:hAnsi="宋体" w:cs="宋体"/>
          <w:b w:val="0"/>
          <w:bCs w:val="0"/>
          <w:kern w:val="0"/>
          <w:u w:val="single"/>
        </w:rPr>
        <w:t>0731-84449588-8051</w:t>
      </w:r>
    </w:p>
    <w:p w14:paraId="74208763">
      <w:pPr>
        <w:pStyle w:val="2"/>
        <w:spacing w:line="560" w:lineRule="exact"/>
        <w:jc w:val="center"/>
        <w:rPr>
          <w:rFonts w:ascii="宋体" w:hAnsi="宋体" w:cs="宋体"/>
          <w:sz w:val="32"/>
          <w:szCs w:val="32"/>
        </w:rPr>
      </w:pPr>
      <w:bookmarkStart w:id="8" w:name="_Toc26408"/>
      <w:bookmarkStart w:id="9" w:name="_Toc227423920"/>
      <w:bookmarkStart w:id="10" w:name="_Toc32546"/>
      <w:bookmarkStart w:id="11" w:name="_Toc1640"/>
      <w:r>
        <w:rPr>
          <w:rFonts w:hint="eastAsia" w:ascii="宋体" w:hAnsi="宋体" w:cs="宋体"/>
          <w:sz w:val="32"/>
          <w:szCs w:val="32"/>
        </w:rPr>
        <w:t>第二章  谈判办法</w:t>
      </w:r>
    </w:p>
    <w:bookmarkEnd w:id="8"/>
    <w:bookmarkEnd w:id="9"/>
    <w:bookmarkEnd w:id="10"/>
    <w:bookmarkEnd w:id="11"/>
    <w:p w14:paraId="26426902">
      <w:pPr>
        <w:pStyle w:val="14"/>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b/>
          <w:bCs/>
          <w:sz w:val="24"/>
          <w:szCs w:val="24"/>
        </w:rPr>
        <w:t>谈判方法：</w:t>
      </w:r>
      <w:r>
        <w:rPr>
          <w:rFonts w:hint="eastAsia" w:ascii="宋体" w:hAnsi="宋体" w:eastAsia="宋体" w:cs="宋体"/>
          <w:kern w:val="2"/>
          <w:sz w:val="24"/>
          <w:szCs w:val="24"/>
          <w:highlight w:val="none"/>
          <w:lang w:val="en-US" w:eastAsia="zh-CN" w:bidi="ar-SA"/>
        </w:rPr>
        <w:t>本次谈判采用两轮报价法，第一轮报价由谈判响应单位随响应文件递交，不得高于最高控制价；第二轮报价（最终报价）现场谈判确定。谈判小组（三人及以上单数成员组成，由采购人自行组建）对满足谈判文件的响应人，按照最终报价排名，推荐符合采购需求、质量和服务相等且报价最低的供应商为本项目服务单位</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若第二轮报价出现符合采购需求、质量和服务相等且报价同为最低的单位，则最低报价相同单位再次竞价，直至出现唯一报价最低单位。</w:t>
      </w:r>
    </w:p>
    <w:p w14:paraId="3A3FB0E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本项目第一次响应单位如不足三家，在事项及内容没有变动的情况下，将直接发布第二次公告；第二次公告响应单位如不足三家，则在已递交竞标文件的单位中确定该项目成交人。</w:t>
      </w:r>
    </w:p>
    <w:p w14:paraId="33453D1E">
      <w:pPr>
        <w:pStyle w:val="2"/>
        <w:spacing w:line="560" w:lineRule="exact"/>
        <w:jc w:val="center"/>
        <w:rPr>
          <w:rFonts w:hint="default"/>
          <w:lang w:val="en-US" w:eastAsia="zh-CN"/>
        </w:rPr>
      </w:pPr>
      <w:bookmarkStart w:id="12" w:name="_Toc23244"/>
      <w:bookmarkStart w:id="13" w:name="_Toc5623"/>
      <w:bookmarkStart w:id="14" w:name="_Toc227423924"/>
      <w:r>
        <w:rPr>
          <w:rFonts w:hint="eastAsia" w:ascii="宋体" w:hAnsi="宋体" w:cs="宋体"/>
          <w:sz w:val="32"/>
          <w:szCs w:val="32"/>
          <w:lang w:val="en-US" w:eastAsia="zh-CN"/>
        </w:rPr>
        <w:t>第三章 成交后要求及协议注意事项</w:t>
      </w:r>
    </w:p>
    <w:p w14:paraId="5D2350BD">
      <w:pPr>
        <w:spacing w:line="360" w:lineRule="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1.协议期限</w:t>
      </w:r>
    </w:p>
    <w:p w14:paraId="2AC1DFDC">
      <w:pPr>
        <w:spacing w:line="360" w:lineRule="auto"/>
        <w:rPr>
          <w:rFonts w:hint="eastAsia" w:ascii="宋体" w:hAnsi="宋体" w:cs="宋体"/>
          <w:sz w:val="24"/>
          <w:szCs w:val="24"/>
          <w:lang w:val="en-US" w:eastAsia="zh-CN"/>
        </w:rPr>
      </w:pPr>
      <w:r>
        <w:rPr>
          <w:rFonts w:hint="eastAsia" w:ascii="宋体" w:hAnsi="宋体" w:cs="宋体"/>
          <w:color w:val="auto"/>
          <w:sz w:val="24"/>
          <w:szCs w:val="24"/>
          <w:lang w:val="en-US" w:eastAsia="zh-CN"/>
        </w:rPr>
        <w:t>有效期自合同签订起壹年内有效。</w:t>
      </w:r>
    </w:p>
    <w:p w14:paraId="732FCEA3">
      <w:pPr>
        <w:spacing w:line="560" w:lineRule="exact"/>
        <w:ind w:left="1" w:hanging="1"/>
        <w:rPr>
          <w:rFonts w:hint="eastAsia" w:ascii="宋体" w:hAnsi="宋体" w:cs="宋体"/>
          <w:sz w:val="24"/>
          <w:szCs w:val="24"/>
          <w:lang w:val="en-US" w:eastAsia="zh-CN"/>
        </w:rPr>
      </w:pPr>
      <w:r>
        <w:rPr>
          <w:rFonts w:hint="eastAsia" w:ascii="宋体" w:hAnsi="宋体" w:cs="宋体"/>
          <w:b/>
          <w:bCs/>
          <w:kern w:val="0"/>
          <w:sz w:val="24"/>
          <w:szCs w:val="24"/>
          <w:lang w:val="en-US" w:eastAsia="zh-CN"/>
        </w:rPr>
        <w:t>2.成交公示：</w:t>
      </w:r>
      <w:r>
        <w:rPr>
          <w:rFonts w:hint="eastAsia" w:ascii="宋体" w:hAnsi="宋体" w:cs="宋体"/>
          <w:b w:val="0"/>
          <w:bCs w:val="0"/>
          <w:kern w:val="0"/>
          <w:sz w:val="24"/>
          <w:szCs w:val="24"/>
          <w:lang w:val="en-US" w:eastAsia="zh-CN"/>
        </w:rPr>
        <w:t>采购人根据谈判小组提供的谈判报告确定成交单位，在公告发布的媒体站进行结果公示，</w:t>
      </w:r>
      <w:r>
        <w:rPr>
          <w:rFonts w:hint="eastAsia" w:ascii="宋体" w:hAnsi="宋体" w:cs="宋体"/>
          <w:sz w:val="24"/>
          <w:szCs w:val="24"/>
          <w:lang w:val="en-US" w:eastAsia="zh-CN"/>
        </w:rPr>
        <w:t>公示期间若有异议，经核实取消成交人资格后，由采购方重新谈判或按排名顺延。</w:t>
      </w:r>
    </w:p>
    <w:p w14:paraId="0AB23A18">
      <w:pPr>
        <w:spacing w:line="560" w:lineRule="exact"/>
        <w:ind w:left="1" w:hanging="1"/>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3.悔标及项目接收：</w:t>
      </w:r>
      <w:r>
        <w:rPr>
          <w:rFonts w:hint="eastAsia" w:ascii="宋体" w:hAnsi="宋体" w:cs="宋体"/>
          <w:sz w:val="24"/>
          <w:szCs w:val="24"/>
          <w:lang w:val="en-US" w:eastAsia="zh-CN"/>
        </w:rPr>
        <w:t>客户成交后不同意执行或未按规定时间执行，则没收谈判保证金，取消成交资格。</w:t>
      </w:r>
    </w:p>
    <w:p w14:paraId="32D9732D">
      <w:pPr>
        <w:spacing w:line="360" w:lineRule="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5.合同签订后要求成交人3日内安排好对接人员。</w:t>
      </w:r>
    </w:p>
    <w:p w14:paraId="223B5830">
      <w:pPr>
        <w:spacing w:line="360" w:lineRule="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6.成交后要求</w:t>
      </w:r>
    </w:p>
    <w:p w14:paraId="4E6FF5F8">
      <w:pPr>
        <w:spacing w:line="360" w:lineRule="auto"/>
        <w:rPr>
          <w:rFonts w:hint="eastAsia" w:ascii="宋体" w:hAnsi="宋体" w:cs="宋体"/>
          <w:sz w:val="24"/>
          <w:szCs w:val="24"/>
        </w:rPr>
      </w:pPr>
      <w:r>
        <w:rPr>
          <w:rFonts w:hint="eastAsia" w:ascii="宋体" w:hAnsi="宋体" w:cs="宋体"/>
          <w:b/>
          <w:bCs/>
          <w:kern w:val="0"/>
          <w:sz w:val="24"/>
          <w:szCs w:val="24"/>
        </w:rPr>
        <w:t>（1）完善手续：</w:t>
      </w:r>
      <w:r>
        <w:rPr>
          <w:rFonts w:hint="eastAsia" w:ascii="宋体" w:hAnsi="宋体" w:cs="宋体"/>
          <w:sz w:val="24"/>
          <w:szCs w:val="24"/>
        </w:rPr>
        <w:t>客户</w:t>
      </w:r>
      <w:r>
        <w:rPr>
          <w:rFonts w:hint="eastAsia" w:ascii="宋体" w:hAnsi="宋体" w:cs="宋体"/>
          <w:sz w:val="24"/>
          <w:szCs w:val="24"/>
          <w:lang w:eastAsia="zh-CN"/>
        </w:rPr>
        <w:t>成交</w:t>
      </w:r>
      <w:r>
        <w:rPr>
          <w:rFonts w:hint="eastAsia" w:ascii="宋体" w:hAnsi="宋体" w:cs="宋体"/>
          <w:sz w:val="24"/>
          <w:szCs w:val="24"/>
        </w:rPr>
        <w:t>后，待我司完成相关审批流程，出具《</w:t>
      </w:r>
      <w:r>
        <w:rPr>
          <w:rFonts w:hint="eastAsia" w:ascii="宋体" w:hAnsi="宋体" w:cs="宋体"/>
          <w:sz w:val="24"/>
          <w:szCs w:val="24"/>
          <w:lang w:val="en-US" w:eastAsia="zh-CN"/>
        </w:rPr>
        <w:t>成交</w:t>
      </w:r>
      <w:r>
        <w:rPr>
          <w:rFonts w:hint="eastAsia" w:ascii="宋体" w:hAnsi="宋体" w:cs="宋体"/>
          <w:sz w:val="24"/>
          <w:szCs w:val="24"/>
        </w:rPr>
        <w:t>通知书》。客户收到《</w:t>
      </w:r>
      <w:r>
        <w:rPr>
          <w:rFonts w:hint="eastAsia" w:ascii="宋体" w:hAnsi="宋体" w:cs="宋体"/>
          <w:sz w:val="24"/>
          <w:szCs w:val="24"/>
          <w:lang w:val="en-US" w:eastAsia="zh-CN"/>
        </w:rPr>
        <w:t>成交</w:t>
      </w:r>
      <w:r>
        <w:rPr>
          <w:rFonts w:hint="eastAsia" w:ascii="宋体" w:hAnsi="宋体" w:cs="宋体"/>
          <w:sz w:val="24"/>
          <w:szCs w:val="24"/>
        </w:rPr>
        <w:t>通知书》后，3天内与我司签订</w:t>
      </w:r>
      <w:r>
        <w:rPr>
          <w:rFonts w:hint="eastAsia" w:ascii="宋体" w:hAnsi="宋体" w:cs="宋体"/>
          <w:sz w:val="24"/>
          <w:szCs w:val="24"/>
          <w:lang w:eastAsia="zh-CN"/>
        </w:rPr>
        <w:t>合作合同</w:t>
      </w:r>
      <w:r>
        <w:rPr>
          <w:rFonts w:hint="eastAsia" w:ascii="宋体" w:hAnsi="宋体" w:cs="宋体"/>
          <w:sz w:val="24"/>
          <w:szCs w:val="24"/>
        </w:rPr>
        <w:t>。</w:t>
      </w:r>
    </w:p>
    <w:p w14:paraId="2FE52FF5">
      <w:pPr>
        <w:spacing w:line="360" w:lineRule="auto"/>
        <w:rPr>
          <w:rFonts w:hint="eastAsia" w:ascii="宋体" w:hAnsi="宋体" w:cs="宋体"/>
          <w:color w:val="auto"/>
          <w:sz w:val="24"/>
          <w:szCs w:val="24"/>
          <w:highlight w:val="none"/>
          <w:lang w:val="en-US" w:eastAsia="zh-CN"/>
        </w:rPr>
      </w:pPr>
      <w:r>
        <w:rPr>
          <w:rFonts w:hint="eastAsia" w:ascii="宋体" w:hAnsi="宋体" w:cs="宋体"/>
          <w:b/>
          <w:bCs/>
          <w:kern w:val="0"/>
          <w:sz w:val="24"/>
          <w:szCs w:val="24"/>
          <w:lang w:val="en-US" w:eastAsia="zh-CN"/>
        </w:rPr>
        <w:t>（2）违约毁约</w:t>
      </w:r>
      <w:r>
        <w:rPr>
          <w:rFonts w:hint="eastAsia" w:ascii="宋体" w:hAnsi="宋体" w:cs="宋体"/>
          <w:b/>
          <w:bCs/>
          <w:kern w:val="0"/>
          <w:sz w:val="24"/>
          <w:szCs w:val="24"/>
          <w:highlight w:val="none"/>
          <w:lang w:val="en-US" w:eastAsia="zh-CN"/>
        </w:rPr>
        <w:t>：</w:t>
      </w:r>
      <w:r>
        <w:rPr>
          <w:rFonts w:hint="eastAsia" w:ascii="宋体" w:hAnsi="宋体" w:cs="宋体"/>
          <w:sz w:val="24"/>
          <w:szCs w:val="24"/>
          <w:highlight w:val="none"/>
          <w:lang w:val="en-US" w:eastAsia="zh-CN"/>
        </w:rPr>
        <w:t>谈判结果确认后，成交人与采购人签订合同，在合同期内，如成交人毁约，采购人</w:t>
      </w:r>
      <w:r>
        <w:rPr>
          <w:rFonts w:hint="eastAsia" w:ascii="宋体" w:hAnsi="宋体" w:cs="宋体"/>
          <w:color w:val="auto"/>
          <w:sz w:val="24"/>
          <w:szCs w:val="24"/>
          <w:highlight w:val="none"/>
          <w:lang w:val="en-US" w:eastAsia="zh-CN"/>
        </w:rPr>
        <w:t>有权扣除</w:t>
      </w:r>
      <w:r>
        <w:rPr>
          <w:rFonts w:hint="eastAsia" w:ascii="宋体" w:hAnsi="宋体" w:cs="宋体"/>
          <w:sz w:val="24"/>
          <w:szCs w:val="24"/>
          <w:highlight w:val="none"/>
          <w:lang w:val="en-US" w:eastAsia="zh-CN"/>
        </w:rPr>
        <w:t>成交人</w:t>
      </w:r>
      <w:r>
        <w:rPr>
          <w:rFonts w:hint="eastAsia" w:ascii="宋体" w:hAnsi="宋体" w:cs="宋体"/>
          <w:color w:val="auto"/>
          <w:sz w:val="24"/>
          <w:szCs w:val="24"/>
          <w:highlight w:val="none"/>
          <w:lang w:val="en-US" w:eastAsia="zh-CN"/>
        </w:rPr>
        <w:t>全部履约保证金。</w:t>
      </w:r>
    </w:p>
    <w:p w14:paraId="238615E2">
      <w:pPr>
        <w:spacing w:line="360" w:lineRule="auto"/>
        <w:rPr>
          <w:rFonts w:hint="eastAsia" w:ascii="宋体" w:hAnsi="宋体" w:cs="宋体"/>
          <w:sz w:val="24"/>
          <w:szCs w:val="24"/>
          <w:lang w:val="en-US" w:eastAsia="zh-CN"/>
        </w:rPr>
      </w:pPr>
      <w:r>
        <w:rPr>
          <w:rFonts w:hint="eastAsia" w:ascii="宋体" w:hAnsi="宋体" w:cs="宋体"/>
          <w:b/>
          <w:bCs/>
          <w:sz w:val="24"/>
          <w:szCs w:val="24"/>
          <w:lang w:val="en-US" w:eastAsia="zh-CN"/>
        </w:rPr>
        <w:t>（3）单独经营：</w:t>
      </w:r>
      <w:r>
        <w:rPr>
          <w:rFonts w:hint="eastAsia" w:ascii="宋体" w:hAnsi="宋体" w:cs="宋体"/>
          <w:sz w:val="24"/>
          <w:szCs w:val="24"/>
          <w:lang w:val="en-US" w:eastAsia="zh-CN"/>
        </w:rPr>
        <w:t>协议期内，采购人不允许成交人将服务接收权转让给第三方，否则采购人有权终止合同、没收履约保证金，同时成交人与第三方的合同产生的法律后果由成交人承担。</w:t>
      </w:r>
    </w:p>
    <w:p w14:paraId="55774D6E">
      <w:pPr>
        <w:pStyle w:val="2"/>
        <w:pageBreakBefore w:val="0"/>
        <w:widowControl w:val="0"/>
        <w:kinsoku/>
        <w:wordWrap/>
        <w:overflowPunct/>
        <w:topLinePunct w:val="0"/>
        <w:autoSpaceDE/>
        <w:autoSpaceDN/>
        <w:bidi w:val="0"/>
        <w:adjustRightInd/>
        <w:snapToGrid/>
        <w:spacing w:before="0" w:after="0" w:line="300" w:lineRule="exact"/>
        <w:ind w:firstLine="2570" w:firstLineChars="800"/>
        <w:jc w:val="both"/>
        <w:textAlignment w:val="auto"/>
        <w:rPr>
          <w:rFonts w:hint="eastAsia" w:ascii="宋体" w:hAnsi="宋体" w:cs="宋体"/>
          <w:sz w:val="32"/>
          <w:szCs w:val="32"/>
          <w:lang w:val="en-US" w:eastAsia="zh-CN"/>
        </w:rPr>
      </w:pPr>
    </w:p>
    <w:p w14:paraId="3C8EFD9B">
      <w:pPr>
        <w:jc w:val="center"/>
        <w:rPr>
          <w:rFonts w:hint="eastAsia"/>
          <w:lang w:val="en-US" w:eastAsia="zh-CN"/>
        </w:rPr>
      </w:pPr>
    </w:p>
    <w:p w14:paraId="7CE83DF9">
      <w:pPr>
        <w:pStyle w:val="2"/>
        <w:pageBreakBefore w:val="0"/>
        <w:widowControl w:val="0"/>
        <w:kinsoku/>
        <w:wordWrap/>
        <w:overflowPunct/>
        <w:topLinePunct w:val="0"/>
        <w:autoSpaceDE/>
        <w:autoSpaceDN/>
        <w:bidi w:val="0"/>
        <w:adjustRightInd/>
        <w:snapToGrid/>
        <w:spacing w:before="0" w:after="0" w:line="300" w:lineRule="exact"/>
        <w:jc w:val="center"/>
        <w:textAlignment w:val="auto"/>
        <w:rPr>
          <w:rFonts w:hint="eastAsia" w:ascii="宋体" w:hAnsi="宋体" w:cs="宋体"/>
          <w:sz w:val="32"/>
          <w:szCs w:val="32"/>
          <w:lang w:val="en-US" w:eastAsia="zh-CN"/>
        </w:rPr>
      </w:pPr>
      <w:r>
        <w:rPr>
          <w:rFonts w:hint="eastAsia" w:ascii="宋体" w:hAnsi="宋体" w:cs="宋体"/>
          <w:sz w:val="32"/>
          <w:szCs w:val="32"/>
          <w:lang w:val="en-US" w:eastAsia="zh-CN"/>
        </w:rPr>
        <w:t>第四章  合同条款及格式</w:t>
      </w:r>
    </w:p>
    <w:p w14:paraId="5E3A8749">
      <w:pPr>
        <w:pageBreakBefore w:val="0"/>
        <w:widowControl w:val="0"/>
        <w:kinsoku/>
        <w:wordWrap/>
        <w:overflowPunct/>
        <w:topLinePunct w:val="0"/>
        <w:autoSpaceDE/>
        <w:autoSpaceDN/>
        <w:bidi w:val="0"/>
        <w:adjustRightInd/>
        <w:snapToGrid/>
        <w:spacing w:line="300" w:lineRule="exact"/>
        <w:ind w:firstLine="2891" w:firstLineChars="1200"/>
        <w:textAlignment w:val="auto"/>
        <w:rPr>
          <w:rFonts w:hint="eastAsia" w:asciiTheme="minorEastAsia" w:hAnsiTheme="minorEastAsia" w:eastAsiaTheme="minorEastAsia" w:cstheme="minorEastAsia"/>
          <w:b/>
          <w:bCs/>
          <w:kern w:val="1"/>
          <w:sz w:val="24"/>
          <w:szCs w:val="24"/>
          <w:lang w:val="en-US" w:eastAsia="zh-CN" w:bidi="ar-SA"/>
        </w:rPr>
      </w:pPr>
      <w:r>
        <w:rPr>
          <w:rFonts w:hint="eastAsia" w:asciiTheme="minorEastAsia" w:hAnsiTheme="minorEastAsia" w:eastAsiaTheme="minorEastAsia" w:cstheme="minorEastAsia"/>
          <w:b/>
          <w:bCs/>
          <w:kern w:val="1"/>
          <w:sz w:val="24"/>
          <w:szCs w:val="24"/>
          <w:lang w:val="en-US" w:eastAsia="zh-CN" w:bidi="ar-SA"/>
        </w:rPr>
        <w:t>（最终以实际签订合同为准）</w:t>
      </w:r>
    </w:p>
    <w:p w14:paraId="6185DA11">
      <w:pPr>
        <w:ind w:right="-50" w:rightChars="-24"/>
        <w:jc w:val="center"/>
        <w:rPr>
          <w:rFonts w:hint="eastAsia"/>
          <w:b/>
          <w:sz w:val="56"/>
          <w:szCs w:val="56"/>
          <w:highlight w:val="none"/>
          <w:lang w:val="en-US" w:eastAsia="zh-CN"/>
        </w:rPr>
      </w:pPr>
    </w:p>
    <w:p w14:paraId="3847F8D7">
      <w:pPr>
        <w:ind w:right="-50" w:rightChars="-24"/>
        <w:jc w:val="center"/>
        <w:rPr>
          <w:rFonts w:hint="default" w:eastAsia="宋体"/>
          <w:b/>
          <w:sz w:val="22"/>
          <w:szCs w:val="22"/>
          <w:highlight w:val="none"/>
          <w:lang w:val="en-US" w:eastAsia="zh-CN"/>
        </w:rPr>
      </w:pPr>
      <w:r>
        <w:rPr>
          <w:rFonts w:hint="eastAsia"/>
          <w:b/>
          <w:sz w:val="48"/>
          <w:szCs w:val="48"/>
          <w:highlight w:val="none"/>
          <w:lang w:val="en-US" w:eastAsia="zh-CN"/>
        </w:rPr>
        <w:t>培训服务合同</w:t>
      </w:r>
    </w:p>
    <w:p w14:paraId="398B559B">
      <w:pPr>
        <w:ind w:right="-50" w:rightChars="-24" w:firstLine="413" w:firstLineChars="147"/>
        <w:jc w:val="both"/>
        <w:rPr>
          <w:b/>
          <w:sz w:val="28"/>
          <w:szCs w:val="28"/>
          <w:highlight w:val="none"/>
        </w:rPr>
      </w:pPr>
    </w:p>
    <w:p w14:paraId="60474D8F">
      <w:pPr>
        <w:spacing w:line="360" w:lineRule="auto"/>
        <w:ind w:right="-50" w:rightChars="-24"/>
        <w:jc w:val="both"/>
        <w:rPr>
          <w:b/>
          <w:highlight w:val="none"/>
          <w:lang w:val="fr-FR"/>
        </w:rPr>
      </w:pPr>
    </w:p>
    <w:p w14:paraId="39818E51">
      <w:pPr>
        <w:spacing w:line="600" w:lineRule="exact"/>
        <w:ind w:right="-50" w:rightChars="-24"/>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（以下简称“甲方”）</w:t>
      </w:r>
    </w:p>
    <w:p w14:paraId="1A0E49B2">
      <w:pPr>
        <w:spacing w:line="600" w:lineRule="exact"/>
        <w:ind w:right="-50" w:rightChars="-24"/>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授权</w:t>
      </w:r>
      <w:r>
        <w:rPr>
          <w:rFonts w:hint="eastAsia" w:ascii="宋体" w:hAnsi="宋体" w:eastAsia="宋体" w:cs="宋体"/>
          <w:sz w:val="24"/>
          <w:szCs w:val="24"/>
          <w:highlight w:val="none"/>
        </w:rPr>
        <w:t>代表：</w:t>
      </w:r>
    </w:p>
    <w:p w14:paraId="3E082E33">
      <w:pPr>
        <w:spacing w:line="600" w:lineRule="exact"/>
        <w:ind w:right="-50" w:rightChars="-24"/>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p>
    <w:p w14:paraId="46E025F3">
      <w:pPr>
        <w:spacing w:line="600" w:lineRule="exact"/>
        <w:ind w:right="-50" w:rightChars="-24"/>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（以下简称“乙方”）</w:t>
      </w:r>
    </w:p>
    <w:p w14:paraId="3A008F3F">
      <w:pPr>
        <w:spacing w:line="600" w:lineRule="exact"/>
        <w:ind w:right="-50" w:rightChars="-24"/>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法定代表：</w:t>
      </w:r>
    </w:p>
    <w:p w14:paraId="1FB1135B">
      <w:pPr>
        <w:spacing w:line="600" w:lineRule="exact"/>
        <w:ind w:right="-50" w:rightChars="-24"/>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p>
    <w:p w14:paraId="488779B4">
      <w:pPr>
        <w:spacing w:line="600" w:lineRule="exact"/>
        <w:ind w:right="-50" w:rightChars="-24"/>
        <w:jc w:val="both"/>
        <w:rPr>
          <w:rFonts w:hint="eastAsia" w:ascii="宋体" w:hAnsi="宋体" w:eastAsia="宋体" w:cs="宋体"/>
          <w:color w:val="auto"/>
          <w:sz w:val="24"/>
          <w:szCs w:val="24"/>
          <w:highlight w:val="none"/>
        </w:rPr>
      </w:pPr>
    </w:p>
    <w:p w14:paraId="1836B9D6">
      <w:pPr>
        <w:spacing w:line="600" w:lineRule="exact"/>
        <w:ind w:right="-50" w:rightChars="-24"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《中华人民共和国民法典》及有关法律法规的规定，甲乙双方遵循平等自愿、协商一致和诚实信用的原则，就甲方委托乙方实施培训等事宜，双方达成如下协议：</w:t>
      </w:r>
    </w:p>
    <w:p w14:paraId="308793FE">
      <w:pPr>
        <w:numPr>
          <w:ilvl w:val="0"/>
          <w:numId w:val="3"/>
        </w:numPr>
        <w:spacing w:line="600" w:lineRule="exact"/>
        <w:ind w:right="-50" w:rightChars="-24"/>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培训主题</w:t>
      </w:r>
      <w:r>
        <w:rPr>
          <w:rFonts w:hint="eastAsia" w:ascii="宋体" w:hAnsi="宋体" w:eastAsia="宋体" w:cs="宋体"/>
          <w:b/>
          <w:sz w:val="24"/>
          <w:szCs w:val="24"/>
          <w:highlight w:val="none"/>
        </w:rPr>
        <w:t>、时间、地点以及形式</w:t>
      </w:r>
    </w:p>
    <w:p w14:paraId="622FDB46">
      <w:pPr>
        <w:spacing w:line="600" w:lineRule="exact"/>
        <w:ind w:right="-50" w:rightChars="-24" w:firstLine="480" w:firstLineChars="200"/>
        <w:jc w:val="both"/>
        <w:rPr>
          <w:rFonts w:hint="eastAsia" w:ascii="宋体" w:hAnsi="宋体" w:eastAsia="宋体" w:cs="宋体"/>
          <w:bCs/>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培训主题</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ab/>
      </w:r>
    </w:p>
    <w:p w14:paraId="0F7922AD">
      <w:pPr>
        <w:spacing w:line="600" w:lineRule="exact"/>
        <w:ind w:right="-50" w:rightChars="-24"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培训</w:t>
      </w: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5D5C70FF">
      <w:pPr>
        <w:spacing w:line="600" w:lineRule="exact"/>
        <w:ind w:right="-50" w:rightChars="-24"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培训</w:t>
      </w:r>
      <w:r>
        <w:rPr>
          <w:rFonts w:hint="eastAsia" w:ascii="宋体" w:hAnsi="宋体" w:eastAsia="宋体" w:cs="宋体"/>
          <w:sz w:val="24"/>
          <w:szCs w:val="24"/>
          <w:highlight w:val="none"/>
        </w:rPr>
        <w:t>形式：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94F35DA">
      <w:pPr>
        <w:spacing w:line="600" w:lineRule="exact"/>
        <w:ind w:right="-50" w:rightChars="-24"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培训</w:t>
      </w:r>
      <w:r>
        <w:rPr>
          <w:rFonts w:hint="eastAsia" w:ascii="宋体" w:hAnsi="宋体" w:eastAsia="宋体" w:cs="宋体"/>
          <w:sz w:val="24"/>
          <w:szCs w:val="24"/>
          <w:highlight w:val="none"/>
        </w:rPr>
        <w:t>地点：</w:t>
      </w:r>
    </w:p>
    <w:p w14:paraId="5B172AB0">
      <w:pPr>
        <w:spacing w:line="600" w:lineRule="exact"/>
        <w:ind w:right="-50" w:rightChars="-24"/>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第二条  费用、付款方式及账户信息</w:t>
      </w:r>
    </w:p>
    <w:p w14:paraId="78B404D2">
      <w:pPr>
        <w:spacing w:line="600" w:lineRule="exact"/>
        <w:ind w:right="-50" w:rightChars="-24" w:firstLine="340" w:firstLineChars="142"/>
        <w:jc w:val="both"/>
        <w:rPr>
          <w:rFonts w:hint="eastAsia" w:ascii="宋体" w:hAnsi="宋体" w:eastAsia="宋体" w:cs="宋体"/>
          <w:bCs/>
          <w:sz w:val="24"/>
          <w:szCs w:val="24"/>
          <w:highlight w:val="none"/>
        </w:rPr>
      </w:pPr>
      <w:r>
        <w:rPr>
          <w:rFonts w:hint="eastAsia" w:ascii="宋体" w:hAnsi="宋体" w:eastAsia="宋体" w:cs="宋体"/>
          <w:sz w:val="24"/>
          <w:szCs w:val="24"/>
          <w:highlight w:val="none"/>
        </w:rPr>
        <w:t>（一）费用</w:t>
      </w:r>
      <w:r>
        <w:rPr>
          <w:rFonts w:hint="eastAsia" w:ascii="宋体" w:hAnsi="宋体" w:eastAsia="宋体" w:cs="宋体"/>
          <w:bCs/>
          <w:sz w:val="24"/>
          <w:szCs w:val="24"/>
          <w:highlight w:val="none"/>
        </w:rPr>
        <w:t>、付款方式</w:t>
      </w:r>
    </w:p>
    <w:p w14:paraId="76FADDBA">
      <w:pPr>
        <w:ind w:right="-50" w:rightChars="-24"/>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1、培训费用</w:t>
      </w:r>
      <w:r>
        <w:rPr>
          <w:rFonts w:hint="eastAsia" w:ascii="宋体" w:hAnsi="宋体" w:eastAsia="宋体" w:cs="宋体"/>
          <w:sz w:val="24"/>
          <w:szCs w:val="24"/>
          <w:highlight w:val="none"/>
          <w:lang w:val="en-US" w:eastAsia="zh-CN"/>
        </w:rPr>
        <w:t>按照每日实际参与人数计算：</w:t>
      </w:r>
      <w:r>
        <w:rPr>
          <w:rFonts w:hint="eastAsia" w:ascii="宋体" w:hAnsi="宋体" w:eastAsia="宋体" w:cs="宋体"/>
          <w:sz w:val="24"/>
          <w:szCs w:val="24"/>
          <w:highlight w:val="none"/>
          <w:u w:val="none"/>
          <w:lang w:val="en-US" w:eastAsia="zh-CN"/>
        </w:rPr>
        <w:t xml:space="preserve">     元/人/日</w:t>
      </w:r>
      <w:r>
        <w:rPr>
          <w:rFonts w:hint="eastAsia" w:ascii="宋体" w:hAnsi="宋体" w:eastAsia="宋体" w:cs="宋体"/>
          <w:sz w:val="24"/>
          <w:szCs w:val="24"/>
          <w:highlight w:val="none"/>
          <w:lang w:eastAsia="zh-CN"/>
        </w:rPr>
        <w:t>。</w:t>
      </w:r>
    </w:p>
    <w:p w14:paraId="0917D32B">
      <w:pPr>
        <w:spacing w:line="600" w:lineRule="exact"/>
        <w:ind w:right="-50" w:rightChars="-24"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2、本</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签订</w:t>
      </w:r>
      <w:r>
        <w:rPr>
          <w:rFonts w:hint="eastAsia" w:ascii="宋体" w:hAnsi="宋体" w:eastAsia="宋体" w:cs="宋体"/>
          <w:sz w:val="24"/>
          <w:szCs w:val="24"/>
          <w:highlight w:val="none"/>
          <w:lang w:val="en-US" w:eastAsia="zh-CN"/>
        </w:rPr>
        <w:t>10个工作</w:t>
      </w:r>
      <w:r>
        <w:rPr>
          <w:rFonts w:hint="eastAsia" w:ascii="宋体" w:hAnsi="宋体" w:eastAsia="宋体" w:cs="宋体"/>
          <w:sz w:val="24"/>
          <w:szCs w:val="24"/>
          <w:highlight w:val="none"/>
        </w:rPr>
        <w:t>日内，甲方向乙方支付</w:t>
      </w:r>
      <w:r>
        <w:rPr>
          <w:rFonts w:hint="eastAsia" w:ascii="宋体" w:hAnsi="宋体" w:eastAsia="宋体" w:cs="宋体"/>
          <w:sz w:val="24"/>
          <w:szCs w:val="24"/>
          <w:highlight w:val="none"/>
          <w:lang w:val="en-US" w:eastAsia="zh-CN"/>
        </w:rPr>
        <w:t>前期</w:t>
      </w:r>
      <w:r>
        <w:rPr>
          <w:rFonts w:hint="eastAsia" w:ascii="宋体" w:hAnsi="宋体" w:eastAsia="宋体" w:cs="宋体"/>
          <w:sz w:val="24"/>
          <w:szCs w:val="24"/>
          <w:highlight w:val="none"/>
        </w:rPr>
        <w:t>费用，即人民币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元整（大写：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）作为培训预付款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预付款比例不超过整体项目费用的30%</w:t>
      </w:r>
      <w:r>
        <w:rPr>
          <w:rFonts w:hint="eastAsia" w:ascii="宋体" w:hAnsi="宋体" w:eastAsia="宋体" w:cs="宋体"/>
          <w:sz w:val="24"/>
          <w:szCs w:val="24"/>
          <w:highlight w:val="none"/>
        </w:rPr>
        <w:t>。</w:t>
      </w:r>
    </w:p>
    <w:p w14:paraId="7F5DB5C3">
      <w:pPr>
        <w:spacing w:line="600" w:lineRule="exact"/>
        <w:ind w:right="-50" w:rightChars="-24"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3、本次培训结束后</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个工作日之内，乙方为甲方开具足额的培训费发票</w:t>
      </w:r>
      <w:r>
        <w:rPr>
          <w:rFonts w:hint="eastAsia" w:ascii="宋体" w:hAnsi="宋体" w:eastAsia="宋体" w:cs="宋体"/>
          <w:sz w:val="24"/>
          <w:szCs w:val="24"/>
          <w:highlight w:val="none"/>
          <w:lang w:val="en-US" w:eastAsia="zh-CN"/>
        </w:rPr>
        <w:t>和每日参训人员名单</w:t>
      </w:r>
      <w:r>
        <w:rPr>
          <w:rFonts w:hint="eastAsia" w:ascii="宋体" w:hAnsi="宋体" w:eastAsia="宋体" w:cs="宋体"/>
          <w:sz w:val="24"/>
          <w:szCs w:val="24"/>
          <w:highlight w:val="none"/>
        </w:rPr>
        <w:t>后，甲方应在收到发票</w:t>
      </w:r>
      <w:r>
        <w:rPr>
          <w:rFonts w:hint="eastAsia" w:ascii="宋体" w:hAnsi="宋体" w:eastAsia="宋体" w:cs="宋体"/>
          <w:sz w:val="24"/>
          <w:szCs w:val="24"/>
          <w:highlight w:val="none"/>
          <w:lang w:val="en-US" w:eastAsia="zh-CN"/>
        </w:rPr>
        <w:t>和每日参训人员名单</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个工作日内向乙方一次性结清培训费。</w:t>
      </w:r>
    </w:p>
    <w:p w14:paraId="2DC66137">
      <w:pPr>
        <w:spacing w:line="600" w:lineRule="exact"/>
        <w:ind w:right="-50" w:rightChars="-24"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（二）账户信息</w:t>
      </w:r>
    </w:p>
    <w:p w14:paraId="38F0C32B">
      <w:pPr>
        <w:widowControl w:val="0"/>
        <w:spacing w:line="500" w:lineRule="exact"/>
        <w:ind w:right="-50" w:rightChars="-24" w:firstLine="453" w:firstLineChars="189"/>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甲方应当通过转账的方式向乙方支付指定账户全部</w:t>
      </w:r>
      <w:r>
        <w:rPr>
          <w:rFonts w:hint="eastAsia" w:ascii="宋体" w:hAnsi="宋体" w:eastAsia="宋体" w:cs="宋体"/>
          <w:sz w:val="24"/>
          <w:szCs w:val="24"/>
          <w:highlight w:val="none"/>
          <w:lang w:eastAsia="zh-CN"/>
        </w:rPr>
        <w:t>费</w:t>
      </w:r>
      <w:r>
        <w:rPr>
          <w:rFonts w:hint="eastAsia" w:ascii="宋体" w:hAnsi="宋体" w:eastAsia="宋体" w:cs="宋体"/>
          <w:sz w:val="24"/>
          <w:szCs w:val="24"/>
          <w:highlight w:val="none"/>
        </w:rPr>
        <w:t>用。乙方指定的账户信息如下：</w:t>
      </w:r>
    </w:p>
    <w:p w14:paraId="5DB0F26C">
      <w:pPr>
        <w:spacing w:line="600" w:lineRule="exact"/>
        <w:ind w:right="-50" w:rightChars="-24" w:firstLine="340" w:firstLineChars="14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户名：</w:t>
      </w:r>
    </w:p>
    <w:p w14:paraId="472179FB">
      <w:pPr>
        <w:spacing w:line="600" w:lineRule="exact"/>
        <w:ind w:right="-50" w:rightChars="-24" w:firstLine="340" w:firstLineChars="142"/>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账号：</w:t>
      </w:r>
      <w:r>
        <w:rPr>
          <w:rFonts w:hint="eastAsia" w:ascii="宋体" w:hAnsi="宋体" w:eastAsia="宋体" w:cs="宋体"/>
          <w:sz w:val="24"/>
          <w:szCs w:val="24"/>
          <w:highlight w:val="none"/>
          <w:lang w:val="en-US" w:eastAsia="zh-CN"/>
        </w:rPr>
        <w:t xml:space="preserve"> </w:t>
      </w:r>
    </w:p>
    <w:p w14:paraId="10674F9F">
      <w:pPr>
        <w:spacing w:line="600" w:lineRule="exact"/>
        <w:ind w:right="-50" w:rightChars="-24" w:firstLine="340" w:firstLineChars="14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开户行：</w:t>
      </w:r>
    </w:p>
    <w:p w14:paraId="032356D3">
      <w:pPr>
        <w:spacing w:line="600" w:lineRule="exact"/>
        <w:ind w:right="-50" w:rightChars="-24"/>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第三条  甲方的权利义务</w:t>
      </w:r>
    </w:p>
    <w:p w14:paraId="76165119">
      <w:pPr>
        <w:spacing w:line="600" w:lineRule="exact"/>
        <w:ind w:right="-50" w:rightChars="-24"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1、甲方应当在培训开课</w:t>
      </w:r>
      <w:r>
        <w:rPr>
          <w:rFonts w:hint="eastAsia" w:ascii="宋体" w:hAnsi="宋体" w:eastAsia="宋体" w:cs="宋体"/>
          <w:sz w:val="24"/>
          <w:szCs w:val="24"/>
          <w:highlight w:val="none"/>
          <w:lang w:eastAsia="zh-CN"/>
        </w:rPr>
        <w:t>前</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个工作日内</w:t>
      </w:r>
      <w:r>
        <w:rPr>
          <w:rFonts w:hint="eastAsia" w:ascii="宋体" w:hAnsi="宋体" w:eastAsia="宋体" w:cs="宋体"/>
          <w:sz w:val="24"/>
          <w:szCs w:val="24"/>
          <w:highlight w:val="none"/>
        </w:rPr>
        <w:t>将确认的需求提供给乙方，同时提供公司及受训学员的相关信息及要求，以保证课程内容更加有针对性和授课讲师有充分的时间准备课件；</w:t>
      </w:r>
    </w:p>
    <w:p w14:paraId="21107E18">
      <w:pPr>
        <w:spacing w:line="600" w:lineRule="exact"/>
        <w:ind w:right="-50" w:rightChars="-24"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2、甲方未经乙方许可，不得以任何形式对</w:t>
      </w:r>
      <w:r>
        <w:rPr>
          <w:rFonts w:hint="eastAsia" w:ascii="宋体" w:hAnsi="宋体" w:eastAsia="宋体" w:cs="宋体"/>
          <w:sz w:val="24"/>
          <w:szCs w:val="24"/>
          <w:highlight w:val="none"/>
          <w:lang w:val="en-US" w:eastAsia="zh-CN"/>
        </w:rPr>
        <w:t>乙方授课老师的</w:t>
      </w:r>
      <w:r>
        <w:rPr>
          <w:rFonts w:hint="eastAsia" w:ascii="宋体" w:hAnsi="宋体" w:eastAsia="宋体" w:cs="宋体"/>
          <w:sz w:val="24"/>
          <w:szCs w:val="24"/>
          <w:highlight w:val="none"/>
        </w:rPr>
        <w:t>课程现场进行录音、录像，并有义务及时制止学员现场录音录像的行为；</w:t>
      </w:r>
    </w:p>
    <w:p w14:paraId="12413CA1">
      <w:pPr>
        <w:spacing w:line="600" w:lineRule="exact"/>
        <w:ind w:right="-50" w:rightChars="-24" w:firstLine="480" w:firstLineChars="200"/>
        <w:jc w:val="both"/>
        <w:rPr>
          <w:rFonts w:hint="eastAsia" w:ascii="宋体" w:hAnsi="宋体" w:eastAsia="宋体" w:cs="宋体"/>
          <w:b/>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乙</w:t>
      </w:r>
      <w:r>
        <w:rPr>
          <w:rFonts w:hint="eastAsia" w:ascii="宋体" w:hAnsi="宋体" w:eastAsia="宋体" w:cs="宋体"/>
          <w:sz w:val="24"/>
          <w:szCs w:val="24"/>
          <w:highlight w:val="none"/>
        </w:rPr>
        <w:t>方应当</w:t>
      </w:r>
      <w:r>
        <w:rPr>
          <w:rFonts w:hint="eastAsia" w:ascii="宋体" w:hAnsi="宋体" w:eastAsia="宋体" w:cs="宋体"/>
          <w:sz w:val="24"/>
          <w:szCs w:val="24"/>
          <w:highlight w:val="none"/>
          <w:lang w:val="en-US" w:eastAsia="zh-CN"/>
        </w:rPr>
        <w:t>对甲</w:t>
      </w:r>
      <w:r>
        <w:rPr>
          <w:rFonts w:hint="eastAsia" w:ascii="宋体" w:hAnsi="宋体" w:eastAsia="宋体" w:cs="宋体"/>
          <w:sz w:val="24"/>
          <w:szCs w:val="24"/>
          <w:highlight w:val="none"/>
        </w:rPr>
        <w:t>方公司提供的相关资料</w:t>
      </w:r>
      <w:r>
        <w:rPr>
          <w:rFonts w:hint="eastAsia" w:ascii="宋体" w:hAnsi="宋体" w:eastAsia="宋体" w:cs="宋体"/>
          <w:sz w:val="24"/>
          <w:szCs w:val="24"/>
          <w:highlight w:val="none"/>
          <w:lang w:val="en-US" w:eastAsia="zh-CN"/>
        </w:rPr>
        <w:t>严格保密</w:t>
      </w:r>
      <w:r>
        <w:rPr>
          <w:rFonts w:hint="eastAsia" w:ascii="宋体" w:hAnsi="宋体" w:eastAsia="宋体" w:cs="宋体"/>
          <w:sz w:val="24"/>
          <w:szCs w:val="24"/>
          <w:highlight w:val="none"/>
        </w:rPr>
        <w:t>，协助</w:t>
      </w:r>
      <w:r>
        <w:rPr>
          <w:rFonts w:hint="eastAsia" w:ascii="宋体" w:hAnsi="宋体" w:eastAsia="宋体" w:cs="宋体"/>
          <w:sz w:val="24"/>
          <w:szCs w:val="24"/>
          <w:highlight w:val="none"/>
          <w:lang w:val="en-US" w:eastAsia="zh-CN"/>
        </w:rPr>
        <w:t>甲</w:t>
      </w:r>
      <w:r>
        <w:rPr>
          <w:rFonts w:hint="eastAsia" w:ascii="宋体" w:hAnsi="宋体" w:eastAsia="宋体" w:cs="宋体"/>
          <w:sz w:val="24"/>
          <w:szCs w:val="24"/>
          <w:highlight w:val="none"/>
        </w:rPr>
        <w:t>方公司做好学员的日常管理；</w:t>
      </w:r>
      <w:r>
        <w:rPr>
          <w:rFonts w:hint="eastAsia" w:ascii="宋体" w:hAnsi="宋体" w:eastAsia="宋体" w:cs="宋体"/>
          <w:b/>
          <w:sz w:val="24"/>
          <w:szCs w:val="24"/>
          <w:highlight w:val="none"/>
        </w:rPr>
        <w:t xml:space="preserve"> </w:t>
      </w:r>
    </w:p>
    <w:p w14:paraId="0AD6880C">
      <w:pPr>
        <w:spacing w:line="600" w:lineRule="exact"/>
        <w:ind w:right="-50" w:rightChars="-24" w:firstLine="480" w:firstLineChars="200"/>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4、甲方应当按照本合同约定的时间及时足额的向乙方支付培训费用。</w:t>
      </w:r>
    </w:p>
    <w:p w14:paraId="1CD5B612">
      <w:pPr>
        <w:spacing w:line="600" w:lineRule="exact"/>
        <w:ind w:right="-50" w:rightChars="-24"/>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第四条  乙方的权利义务</w:t>
      </w:r>
    </w:p>
    <w:p w14:paraId="314A5C80">
      <w:pPr>
        <w:spacing w:line="600" w:lineRule="exact"/>
        <w:ind w:left="178" w:right="-50" w:rightChars="-24"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1、乙方讲师负责根据甲方确认的培训方案，准备充分的培训内容</w:t>
      </w:r>
      <w:r>
        <w:rPr>
          <w:rFonts w:hint="eastAsia" w:ascii="宋体" w:hAnsi="宋体" w:eastAsia="宋体" w:cs="宋体"/>
          <w:sz w:val="24"/>
          <w:szCs w:val="24"/>
          <w:highlight w:val="none"/>
          <w:lang w:eastAsia="zh-CN"/>
        </w:rPr>
        <w:t>。</w:t>
      </w:r>
    </w:p>
    <w:p w14:paraId="24B20A38">
      <w:pPr>
        <w:spacing w:line="600" w:lineRule="exact"/>
        <w:ind w:left="178" w:right="-50" w:rightChars="-24"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2、乙方讲师应当按照双方事先安排的时间、地点准时授课</w:t>
      </w:r>
      <w:r>
        <w:rPr>
          <w:rFonts w:hint="eastAsia" w:ascii="宋体" w:hAnsi="宋体" w:eastAsia="宋体" w:cs="宋体"/>
          <w:sz w:val="24"/>
          <w:szCs w:val="24"/>
          <w:highlight w:val="none"/>
          <w:lang w:eastAsia="zh-CN"/>
        </w:rPr>
        <w:t>。</w:t>
      </w:r>
    </w:p>
    <w:p w14:paraId="39B9F9BF">
      <w:pPr>
        <w:spacing w:line="600" w:lineRule="exact"/>
        <w:ind w:left="178" w:right="-50" w:rightChars="-24"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3、乙方讲师培训后，甲方可根据当场培训效果评估得分低于80分（满分100分）的，要求乙方更换讲师。</w:t>
      </w:r>
    </w:p>
    <w:p w14:paraId="57E28A52">
      <w:pPr>
        <w:spacing w:line="600" w:lineRule="exact"/>
        <w:ind w:right="-50" w:rightChars="-24"/>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第</w:t>
      </w:r>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rPr>
        <w:t>条  违约责任</w:t>
      </w:r>
    </w:p>
    <w:p w14:paraId="473ED7B5">
      <w:pPr>
        <w:spacing w:line="600" w:lineRule="exact"/>
        <w:ind w:right="-50" w:rightChars="-24"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（一）甲方违约责任：</w:t>
      </w:r>
    </w:p>
    <w:p w14:paraId="260CD132">
      <w:pPr>
        <w:spacing w:line="600" w:lineRule="exact"/>
        <w:ind w:right="-50" w:rightChars="-24" w:firstLine="453" w:firstLineChars="189"/>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1、自本</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生效之日起，甲方如要解除或终止本</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，应提前</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个工作</w:t>
      </w:r>
      <w:r>
        <w:rPr>
          <w:rFonts w:hint="eastAsia" w:ascii="宋体" w:hAnsi="宋体" w:eastAsia="宋体" w:cs="宋体"/>
          <w:sz w:val="24"/>
          <w:szCs w:val="24"/>
          <w:highlight w:val="none"/>
        </w:rPr>
        <w:t>日书面通知乙方，由此给乙方造成的损失（包括但不限于培训师费、场地费、交通费等）由甲方承担。</w:t>
      </w:r>
    </w:p>
    <w:p w14:paraId="2520E88F">
      <w:pPr>
        <w:spacing w:line="600" w:lineRule="exact"/>
        <w:ind w:right="-50" w:rightChars="-24"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2、自本</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生效之日起，若甲方要求延期培训，</w:t>
      </w:r>
      <w:r>
        <w:rPr>
          <w:rFonts w:hint="eastAsia" w:ascii="宋体" w:hAnsi="宋体" w:eastAsia="宋体" w:cs="宋体"/>
          <w:sz w:val="24"/>
          <w:szCs w:val="24"/>
          <w:highlight w:val="none"/>
          <w:lang w:eastAsia="zh-CN"/>
        </w:rPr>
        <w:t>应提前</w:t>
      </w:r>
      <w:r>
        <w:rPr>
          <w:rFonts w:hint="eastAsia" w:ascii="宋体" w:hAnsi="宋体" w:eastAsia="宋体" w:cs="宋体"/>
          <w:sz w:val="24"/>
          <w:szCs w:val="24"/>
          <w:highlight w:val="none"/>
          <w:lang w:val="en-US" w:eastAsia="zh-CN"/>
        </w:rPr>
        <w:t>10个工作日</w:t>
      </w:r>
      <w:r>
        <w:rPr>
          <w:rFonts w:hint="eastAsia" w:ascii="宋体" w:hAnsi="宋体" w:eastAsia="宋体" w:cs="宋体"/>
          <w:sz w:val="24"/>
          <w:szCs w:val="24"/>
          <w:highlight w:val="none"/>
          <w:lang w:eastAsia="zh-CN"/>
        </w:rPr>
        <w:t>书面通知乙方，无需赔偿。如若</w:t>
      </w:r>
      <w:r>
        <w:rPr>
          <w:rFonts w:hint="eastAsia" w:ascii="宋体" w:hAnsi="宋体" w:eastAsia="宋体" w:cs="宋体"/>
          <w:sz w:val="24"/>
          <w:szCs w:val="24"/>
          <w:highlight w:val="none"/>
          <w:lang w:val="en-US" w:eastAsia="zh-CN"/>
        </w:rPr>
        <w:t>5个工作日</w:t>
      </w:r>
      <w:r>
        <w:rPr>
          <w:rFonts w:hint="eastAsia" w:ascii="宋体" w:hAnsi="宋体" w:eastAsia="宋体" w:cs="宋体"/>
          <w:sz w:val="24"/>
          <w:szCs w:val="24"/>
          <w:highlight w:val="none"/>
          <w:lang w:eastAsia="zh-CN"/>
        </w:rPr>
        <w:t>以内</w:t>
      </w:r>
      <w:r>
        <w:rPr>
          <w:rFonts w:hint="eastAsia" w:ascii="宋体" w:hAnsi="宋体" w:eastAsia="宋体" w:cs="宋体"/>
          <w:sz w:val="24"/>
          <w:szCs w:val="24"/>
          <w:highlight w:val="none"/>
        </w:rPr>
        <w:t xml:space="preserve">书面通知乙方，由此给乙方造成的损失（包括但不限于培训师费、场地费、交通费），由甲方承担。 </w:t>
      </w:r>
    </w:p>
    <w:p w14:paraId="320D2164">
      <w:pPr>
        <w:spacing w:line="600" w:lineRule="exact"/>
        <w:ind w:right="-50" w:rightChars="-24"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（二）乙方违约责任：   </w:t>
      </w:r>
    </w:p>
    <w:p w14:paraId="21ADF223">
      <w:pPr>
        <w:spacing w:line="600" w:lineRule="exact"/>
        <w:ind w:right="-50" w:rightChars="-24"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1、自本</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生效之日起，若乙方的原因造成无法进行培训，乙方应提前</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个工作日</w:t>
      </w:r>
      <w:r>
        <w:rPr>
          <w:rFonts w:hint="eastAsia" w:ascii="宋体" w:hAnsi="宋体" w:eastAsia="宋体" w:cs="宋体"/>
          <w:sz w:val="24"/>
          <w:szCs w:val="24"/>
          <w:highlight w:val="none"/>
        </w:rPr>
        <w:t>向甲方做出书面说明，并与甲方商议延期的事宜，但由此给甲方造成的损失，由乙方承担，乙方应当退还甲方已经支付的预付款。</w:t>
      </w:r>
    </w:p>
    <w:p w14:paraId="4F0C4572">
      <w:pPr>
        <w:spacing w:line="600" w:lineRule="exact"/>
        <w:ind w:right="-50" w:rightChars="-24"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自本</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生效之日起，</w:t>
      </w:r>
      <w:r>
        <w:rPr>
          <w:rFonts w:hint="eastAsia" w:ascii="宋体" w:hAnsi="宋体" w:eastAsia="宋体" w:cs="宋体"/>
          <w:sz w:val="24"/>
          <w:szCs w:val="24"/>
          <w:highlight w:val="none"/>
          <w:lang w:val="en-US" w:eastAsia="zh-CN"/>
        </w:rPr>
        <w:t>若乙方提供的相应服务内容与附件《培训服务标准》不一致，甲方有权终止本合同或通过协商降低整体培训费。</w:t>
      </w:r>
    </w:p>
    <w:p w14:paraId="4CC2B540">
      <w:pPr>
        <w:spacing w:line="600" w:lineRule="exact"/>
        <w:ind w:right="-50" w:rightChars="-24"/>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第七条  保密条款</w:t>
      </w:r>
    </w:p>
    <w:p w14:paraId="5596AFA4">
      <w:pPr>
        <w:spacing w:line="600" w:lineRule="exact"/>
        <w:ind w:right="-50" w:rightChars="-24"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中的协议条款均属商业秘密，未经对方同意，任何一方不能以任何理由或目的向第三方透露。如违反此条款给对方造成损失，违约方应承担赔偿责任。</w:t>
      </w:r>
    </w:p>
    <w:p w14:paraId="67E8C8CE">
      <w:pPr>
        <w:spacing w:line="600" w:lineRule="exact"/>
        <w:ind w:right="-50" w:rightChars="-24"/>
        <w:jc w:val="both"/>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第八条  争议处理</w:t>
      </w:r>
      <w:r>
        <w:rPr>
          <w:rFonts w:hint="eastAsia" w:ascii="宋体" w:hAnsi="宋体" w:eastAsia="宋体" w:cs="宋体"/>
          <w:sz w:val="24"/>
          <w:szCs w:val="24"/>
          <w:highlight w:val="none"/>
          <w:lang w:val="zh-CN"/>
        </w:rPr>
        <w:t xml:space="preserve">  </w:t>
      </w:r>
    </w:p>
    <w:p w14:paraId="7F0D5CEF">
      <w:pPr>
        <w:spacing w:line="600" w:lineRule="exact"/>
        <w:ind w:right="-50" w:rightChars="-24" w:firstLine="480" w:firstLineChars="200"/>
        <w:jc w:val="both"/>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如甲、乙双方对本</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lang w:val="zh-CN"/>
        </w:rPr>
        <w:t>内容的理解产生争议或任何一方违反本</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lang w:val="zh-CN"/>
        </w:rPr>
        <w:t>的规定，双方应本着友好原则协商解决。如不能协商解决的，均由</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lang w:val="zh-CN"/>
        </w:rPr>
        <w:t>所在地有管辖权的人民法院，由此产生的一切费用（包括但不限于诉讼费、仲裁费、财产保全费、执行费、评估费、拍卖费、律师费、差旅费等）由违约方承担。</w:t>
      </w:r>
    </w:p>
    <w:p w14:paraId="76DCC4F2">
      <w:pPr>
        <w:spacing w:line="5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第九条  送达地址</w:t>
      </w:r>
    </w:p>
    <w:p w14:paraId="19E16498">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载明的通讯地址、联系电话可作为与本合同项下有关的往来函件、法律文书、法院送达诉讼文书的地址，因载明的通讯地址有误或者未及时告知对方变更后的地址，导致相关文书及诉讼文书未能实际被接收的、邮寄送达的，相关文书及诉讼文书退回之日即视为送达之日。</w:t>
      </w:r>
    </w:p>
    <w:p w14:paraId="3B0F6F1B">
      <w:pPr>
        <w:spacing w:line="600" w:lineRule="exact"/>
        <w:ind w:right="-50" w:rightChars="-24"/>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第十条  其他</w:t>
      </w:r>
    </w:p>
    <w:p w14:paraId="19908C33">
      <w:pPr>
        <w:spacing w:line="600" w:lineRule="exact"/>
        <w:ind w:right="-50" w:rightChars="-24" w:firstLine="6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1、本</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自双方签字盖章之日起生效，本</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壹式</w:t>
      </w:r>
      <w:r>
        <w:rPr>
          <w:rFonts w:hint="eastAsia" w:ascii="宋体" w:hAnsi="宋体" w:eastAsia="宋体" w:cs="宋体"/>
          <w:sz w:val="24"/>
          <w:szCs w:val="24"/>
          <w:highlight w:val="none"/>
          <w:lang w:val="en-US" w:eastAsia="zh-CN"/>
        </w:rPr>
        <w:t>叁</w:t>
      </w:r>
      <w:r>
        <w:rPr>
          <w:rFonts w:hint="eastAsia" w:ascii="宋体" w:hAnsi="宋体" w:eastAsia="宋体" w:cs="宋体"/>
          <w:sz w:val="24"/>
          <w:szCs w:val="24"/>
          <w:highlight w:val="none"/>
        </w:rPr>
        <w:t>份，甲</w:t>
      </w:r>
      <w:r>
        <w:rPr>
          <w:rFonts w:hint="eastAsia" w:ascii="宋体" w:hAnsi="宋体" w:eastAsia="宋体" w:cs="宋体"/>
          <w:sz w:val="24"/>
          <w:szCs w:val="24"/>
          <w:highlight w:val="none"/>
          <w:lang w:val="en-US" w:eastAsia="zh-CN"/>
        </w:rPr>
        <w:t>方执贰份</w:t>
      </w:r>
      <w:r>
        <w:rPr>
          <w:rFonts w:hint="eastAsia" w:ascii="宋体" w:hAnsi="宋体" w:eastAsia="宋体" w:cs="宋体"/>
          <w:sz w:val="24"/>
          <w:szCs w:val="24"/>
          <w:highlight w:val="none"/>
        </w:rPr>
        <w:t>、乙方执壹份，具有同等的法律效力。</w:t>
      </w:r>
    </w:p>
    <w:p w14:paraId="27740D04">
      <w:pPr>
        <w:spacing w:line="600" w:lineRule="exact"/>
        <w:ind w:right="-50" w:rightChars="-24"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2、本协议未尽事宜，双方协商可以签订补充协议。补充协议与本协议具有同等法律效力。</w:t>
      </w:r>
    </w:p>
    <w:p w14:paraId="09CC35F6">
      <w:pPr>
        <w:spacing w:line="600" w:lineRule="exact"/>
        <w:ind w:right="-50" w:rightChars="-24"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3、本协议有效期为签订合同之日起至合同执行结束当天结束。</w:t>
      </w:r>
    </w:p>
    <w:p w14:paraId="04CEBF82">
      <w:pPr>
        <w:spacing w:line="600" w:lineRule="exact"/>
        <w:ind w:right="-50" w:rightChars="-24"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4、因不可抗力因素，需要取消或者推迟培训项目则经双方协商同意后执行。</w:t>
      </w:r>
    </w:p>
    <w:p w14:paraId="1E338FB4">
      <w:pPr>
        <w:spacing w:line="600" w:lineRule="exact"/>
        <w:ind w:right="-50" w:rightChars="-24"/>
        <w:jc w:val="both"/>
        <w:rPr>
          <w:rFonts w:hint="eastAsia" w:ascii="宋体" w:hAnsi="宋体" w:eastAsia="宋体" w:cs="宋体"/>
          <w:sz w:val="24"/>
          <w:szCs w:val="24"/>
          <w:highlight w:val="none"/>
        </w:rPr>
      </w:pPr>
    </w:p>
    <w:p w14:paraId="28C23196">
      <w:pPr>
        <w:spacing w:line="600" w:lineRule="exact"/>
        <w:ind w:right="-50" w:rightChars="-24"/>
        <w:jc w:val="both"/>
        <w:rPr>
          <w:rFonts w:hint="eastAsia" w:ascii="宋体" w:hAnsi="宋体" w:eastAsia="宋体" w:cs="宋体"/>
          <w:b/>
          <w:sz w:val="24"/>
          <w:szCs w:val="24"/>
          <w:highlight w:val="none"/>
        </w:rPr>
      </w:pPr>
    </w:p>
    <w:p w14:paraId="50D6EC01">
      <w:pPr>
        <w:spacing w:line="600" w:lineRule="exact"/>
        <w:ind w:left="5700" w:right="-50" w:rightChars="-24" w:hanging="4560" w:hangingChars="1900"/>
        <w:jc w:val="both"/>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甲方：         （盖章）        乙方：</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（盖章）</w:t>
      </w:r>
    </w:p>
    <w:p w14:paraId="3726ECFC">
      <w:pPr>
        <w:spacing w:line="600" w:lineRule="exact"/>
        <w:ind w:right="-50" w:rightChars="-24"/>
        <w:jc w:val="both"/>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甲方代表人签字：              乙方代表人签字：</w:t>
      </w:r>
    </w:p>
    <w:p w14:paraId="006DBC3F">
      <w:pPr>
        <w:spacing w:line="600" w:lineRule="exact"/>
        <w:ind w:right="-50" w:rightChars="-24"/>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签署时间：   年   月   日     签署时间：  年   月   日</w:t>
      </w:r>
    </w:p>
    <w:p w14:paraId="1221BD82">
      <w:pPr>
        <w:rPr>
          <w:rFonts w:hint="eastAsia" w:ascii="宋体" w:hAnsi="宋体" w:eastAsia="宋体" w:cs="宋体"/>
        </w:rPr>
      </w:pPr>
    </w:p>
    <w:p w14:paraId="20FD6895">
      <w:pPr>
        <w:rPr>
          <w:rFonts w:hint="eastAsia" w:ascii="宋体" w:hAnsi="宋体" w:eastAsia="宋体" w:cs="宋体"/>
        </w:rPr>
      </w:pPr>
    </w:p>
    <w:p w14:paraId="027D497F">
      <w:pPr>
        <w:rPr>
          <w:rFonts w:hint="eastAsia" w:ascii="宋体" w:hAnsi="宋体" w:eastAsia="宋体" w:cs="宋体"/>
        </w:rPr>
      </w:pPr>
    </w:p>
    <w:p w14:paraId="0C2EB5B3">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附件</w:t>
      </w:r>
    </w:p>
    <w:p w14:paraId="563BAE66">
      <w:pPr>
        <w:jc w:val="center"/>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《培训服务标准》</w:t>
      </w:r>
    </w:p>
    <w:tbl>
      <w:tblPr>
        <w:tblStyle w:val="40"/>
        <w:tblpPr w:leftFromText="180" w:rightFromText="180" w:vertAnchor="text" w:horzAnchor="page" w:tblpX="1605" w:tblpY="2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50"/>
      </w:tblGrid>
      <w:tr w14:paraId="0237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555" w:type="dxa"/>
            <w:vAlign w:val="center"/>
          </w:tcPr>
          <w:p w14:paraId="4B9681D4">
            <w:pPr>
              <w:pStyle w:val="46"/>
              <w:jc w:val="center"/>
              <w:rPr>
                <w:rFonts w:hint="default"/>
                <w:b/>
                <w:bCs/>
                <w:sz w:val="24"/>
                <w:vertAlign w:val="baseline"/>
                <w:lang w:val="en-US" w:eastAsia="zh-CN"/>
              </w:rPr>
            </w:pPr>
            <w:r>
              <w:rPr>
                <w:rFonts w:hint="eastAsia"/>
                <w:b/>
                <w:bCs/>
                <w:sz w:val="24"/>
                <w:vertAlign w:val="baseline"/>
                <w:lang w:val="en-US" w:eastAsia="zh-CN"/>
              </w:rPr>
              <w:t>项目名称</w:t>
            </w:r>
          </w:p>
        </w:tc>
        <w:tc>
          <w:tcPr>
            <w:tcW w:w="6750" w:type="dxa"/>
            <w:vAlign w:val="center"/>
          </w:tcPr>
          <w:p w14:paraId="3FD0EE37">
            <w:pPr>
              <w:pStyle w:val="46"/>
              <w:jc w:val="center"/>
              <w:rPr>
                <w:rFonts w:hint="default"/>
                <w:b/>
                <w:bCs/>
                <w:sz w:val="24"/>
                <w:vertAlign w:val="baseline"/>
                <w:lang w:val="en-US" w:eastAsia="zh-CN"/>
              </w:rPr>
            </w:pPr>
            <w:r>
              <w:rPr>
                <w:rFonts w:hint="eastAsia"/>
                <w:b/>
                <w:bCs/>
                <w:sz w:val="24"/>
                <w:vertAlign w:val="baseline"/>
                <w:lang w:val="en-US" w:eastAsia="zh-CN"/>
              </w:rPr>
              <w:t>具体标准要求</w:t>
            </w:r>
          </w:p>
        </w:tc>
      </w:tr>
      <w:tr w14:paraId="60AE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555" w:type="dxa"/>
            <w:vAlign w:val="center"/>
          </w:tcPr>
          <w:p w14:paraId="394E775D">
            <w:pPr>
              <w:pStyle w:val="46"/>
              <w:jc w:val="center"/>
              <w:rPr>
                <w:rFonts w:hint="default"/>
                <w:b/>
                <w:bCs/>
                <w:sz w:val="24"/>
                <w:vertAlign w:val="baseline"/>
                <w:lang w:val="en-US" w:eastAsia="zh-CN"/>
              </w:rPr>
            </w:pPr>
            <w:r>
              <w:rPr>
                <w:rFonts w:hint="eastAsia"/>
                <w:b/>
                <w:bCs/>
                <w:sz w:val="24"/>
                <w:vertAlign w:val="baseline"/>
                <w:lang w:val="en-US" w:eastAsia="zh-CN"/>
              </w:rPr>
              <w:t>酒店住宿</w:t>
            </w:r>
          </w:p>
        </w:tc>
        <w:tc>
          <w:tcPr>
            <w:tcW w:w="6750" w:type="dxa"/>
          </w:tcPr>
          <w:p w14:paraId="5B8AA74D">
            <w:pPr>
              <w:pStyle w:val="46"/>
              <w:rPr>
                <w:rFonts w:hint="default"/>
                <w:b w:val="0"/>
                <w:bCs w:val="0"/>
                <w:sz w:val="24"/>
                <w:vertAlign w:val="baseline"/>
                <w:lang w:val="en-US" w:eastAsia="zh-CN"/>
              </w:rPr>
            </w:pPr>
            <w:r>
              <w:rPr>
                <w:rFonts w:hint="eastAsia"/>
                <w:b w:val="0"/>
                <w:bCs w:val="0"/>
                <w:sz w:val="24"/>
                <w:vertAlign w:val="baseline"/>
                <w:lang w:val="en-US" w:eastAsia="zh-CN"/>
              </w:rPr>
              <w:t>酒店住宿位置要在长沙市或湘潭市范围内；双人间，房间面积20至30平方米，独立卫生间、空调、热水器、WiFi</w:t>
            </w:r>
          </w:p>
        </w:tc>
      </w:tr>
      <w:tr w14:paraId="7E51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555" w:type="dxa"/>
            <w:vAlign w:val="center"/>
          </w:tcPr>
          <w:p w14:paraId="0BB8A656">
            <w:pPr>
              <w:pStyle w:val="46"/>
              <w:jc w:val="center"/>
              <w:rPr>
                <w:rFonts w:hint="default"/>
                <w:b/>
                <w:bCs/>
                <w:sz w:val="24"/>
                <w:vertAlign w:val="baseline"/>
                <w:lang w:val="en-US" w:eastAsia="zh-CN"/>
              </w:rPr>
            </w:pPr>
            <w:r>
              <w:rPr>
                <w:rFonts w:hint="eastAsia"/>
                <w:b/>
                <w:bCs/>
                <w:sz w:val="24"/>
                <w:vertAlign w:val="baseline"/>
                <w:lang w:val="en-US" w:eastAsia="zh-CN"/>
              </w:rPr>
              <w:t>学员餐饮</w:t>
            </w:r>
          </w:p>
        </w:tc>
        <w:tc>
          <w:tcPr>
            <w:tcW w:w="6750" w:type="dxa"/>
          </w:tcPr>
          <w:p w14:paraId="56C2BC8B">
            <w:pPr>
              <w:pStyle w:val="46"/>
              <w:rPr>
                <w:rFonts w:hint="eastAsia"/>
                <w:b w:val="0"/>
                <w:bCs w:val="0"/>
                <w:sz w:val="24"/>
                <w:vertAlign w:val="baseline"/>
                <w:lang w:val="en-US" w:eastAsia="zh-CN"/>
              </w:rPr>
            </w:pPr>
            <w:r>
              <w:rPr>
                <w:rFonts w:hint="eastAsia"/>
                <w:b w:val="0"/>
                <w:bCs w:val="0"/>
                <w:sz w:val="24"/>
                <w:vertAlign w:val="baseline"/>
                <w:lang w:val="en-US" w:eastAsia="zh-CN"/>
              </w:rPr>
              <w:t>早餐：主食（粉面、包子、粥、杂粮任选）；</w:t>
            </w:r>
          </w:p>
          <w:p w14:paraId="1B592CB3">
            <w:pPr>
              <w:pStyle w:val="46"/>
              <w:rPr>
                <w:rFonts w:hint="eastAsia"/>
                <w:b w:val="0"/>
                <w:bCs w:val="0"/>
                <w:sz w:val="24"/>
                <w:vertAlign w:val="baseline"/>
                <w:lang w:val="en-US" w:eastAsia="zh-CN"/>
              </w:rPr>
            </w:pPr>
            <w:r>
              <w:rPr>
                <w:rFonts w:hint="eastAsia"/>
                <w:b w:val="0"/>
                <w:bCs w:val="0"/>
                <w:sz w:val="24"/>
                <w:vertAlign w:val="baseline"/>
                <w:lang w:val="en-US" w:eastAsia="zh-CN"/>
              </w:rPr>
              <w:t>中晚餐：10人/桌，6个荤菜（猪肉不超过2个）、3个素菜、1个汤、2个凉菜进行配备。</w:t>
            </w:r>
          </w:p>
          <w:p w14:paraId="12715B73">
            <w:pPr>
              <w:pStyle w:val="46"/>
              <w:rPr>
                <w:rFonts w:hint="default"/>
                <w:b w:val="0"/>
                <w:bCs w:val="0"/>
                <w:sz w:val="24"/>
                <w:vertAlign w:val="baseline"/>
                <w:lang w:val="en-US" w:eastAsia="zh-CN"/>
              </w:rPr>
            </w:pPr>
            <w:r>
              <w:rPr>
                <w:rFonts w:hint="eastAsia"/>
                <w:b w:val="0"/>
                <w:bCs w:val="0"/>
                <w:sz w:val="24"/>
                <w:vertAlign w:val="baseline"/>
                <w:lang w:val="en-US" w:eastAsia="zh-CN"/>
              </w:rPr>
              <w:t>茶歇：绿茶、红茶、咖啡、零食、水果等。</w:t>
            </w:r>
          </w:p>
        </w:tc>
      </w:tr>
      <w:tr w14:paraId="5D9F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55" w:type="dxa"/>
            <w:vAlign w:val="center"/>
          </w:tcPr>
          <w:p w14:paraId="218A872D">
            <w:pPr>
              <w:pStyle w:val="46"/>
              <w:jc w:val="center"/>
              <w:rPr>
                <w:rFonts w:hint="default"/>
                <w:b/>
                <w:bCs/>
                <w:sz w:val="24"/>
                <w:vertAlign w:val="baseline"/>
                <w:lang w:val="en-US" w:eastAsia="zh-CN"/>
              </w:rPr>
            </w:pPr>
            <w:r>
              <w:rPr>
                <w:rFonts w:hint="eastAsia"/>
                <w:b/>
                <w:bCs/>
                <w:sz w:val="24"/>
                <w:vertAlign w:val="baseline"/>
                <w:lang w:val="en-US" w:eastAsia="zh-CN"/>
              </w:rPr>
              <w:t>会议室</w:t>
            </w:r>
          </w:p>
        </w:tc>
        <w:tc>
          <w:tcPr>
            <w:tcW w:w="6750" w:type="dxa"/>
          </w:tcPr>
          <w:p w14:paraId="0E8897A3">
            <w:pPr>
              <w:pStyle w:val="46"/>
              <w:rPr>
                <w:rFonts w:hint="eastAsia"/>
                <w:b w:val="0"/>
                <w:bCs w:val="0"/>
                <w:sz w:val="24"/>
                <w:vertAlign w:val="baseline"/>
                <w:lang w:val="en-US" w:eastAsia="zh-CN"/>
              </w:rPr>
            </w:pPr>
            <w:r>
              <w:rPr>
                <w:rFonts w:hint="eastAsia"/>
                <w:b w:val="0"/>
                <w:bCs w:val="0"/>
                <w:sz w:val="24"/>
                <w:vertAlign w:val="baseline"/>
                <w:lang w:val="en-US" w:eastAsia="zh-CN"/>
              </w:rPr>
              <w:t>面积不小于200平方米，会议相关设备设施（包含投影或电子屏、无线话筒、音响、可移动桌椅）。</w:t>
            </w:r>
          </w:p>
        </w:tc>
      </w:tr>
      <w:tr w14:paraId="7C3A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555" w:type="dxa"/>
            <w:vAlign w:val="center"/>
          </w:tcPr>
          <w:p w14:paraId="366563E7">
            <w:pPr>
              <w:pStyle w:val="46"/>
              <w:jc w:val="center"/>
              <w:rPr>
                <w:rFonts w:hint="default"/>
                <w:b/>
                <w:bCs/>
                <w:sz w:val="24"/>
                <w:vertAlign w:val="baseline"/>
                <w:lang w:val="en-US" w:eastAsia="zh-CN"/>
              </w:rPr>
            </w:pPr>
            <w:r>
              <w:rPr>
                <w:rFonts w:hint="eastAsia"/>
                <w:b/>
                <w:bCs/>
                <w:sz w:val="24"/>
                <w:vertAlign w:val="baseline"/>
                <w:lang w:val="en-US" w:eastAsia="zh-CN"/>
              </w:rPr>
              <w:t>管理课程</w:t>
            </w:r>
          </w:p>
        </w:tc>
        <w:tc>
          <w:tcPr>
            <w:tcW w:w="6750" w:type="dxa"/>
          </w:tcPr>
          <w:p w14:paraId="3705B760">
            <w:pPr>
              <w:pStyle w:val="46"/>
              <w:rPr>
                <w:rFonts w:hint="default"/>
                <w:b w:val="0"/>
                <w:bCs w:val="0"/>
                <w:sz w:val="24"/>
                <w:vertAlign w:val="baseline"/>
                <w:lang w:val="en-US" w:eastAsia="zh-CN"/>
              </w:rPr>
            </w:pPr>
            <w:r>
              <w:rPr>
                <w:rFonts w:hint="eastAsia"/>
                <w:b w:val="0"/>
                <w:bCs w:val="0"/>
                <w:sz w:val="24"/>
                <w:vertAlign w:val="baseline"/>
                <w:lang w:val="en-US" w:eastAsia="zh-CN"/>
              </w:rPr>
              <w:t>每期提供2名授课老师供选择，课程方向为基层管理者的管理技能提升培训；每期课程时间为4小时。</w:t>
            </w:r>
          </w:p>
        </w:tc>
      </w:tr>
      <w:tr w14:paraId="334C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vAlign w:val="center"/>
          </w:tcPr>
          <w:p w14:paraId="26A5C128">
            <w:pPr>
              <w:pStyle w:val="46"/>
              <w:jc w:val="center"/>
              <w:rPr>
                <w:rFonts w:hint="default"/>
                <w:b/>
                <w:bCs/>
                <w:sz w:val="24"/>
                <w:vertAlign w:val="baseline"/>
                <w:lang w:val="en-US" w:eastAsia="zh-CN"/>
              </w:rPr>
            </w:pPr>
            <w:r>
              <w:rPr>
                <w:rFonts w:hint="eastAsia"/>
                <w:b/>
                <w:bCs/>
                <w:sz w:val="24"/>
                <w:vertAlign w:val="baseline"/>
                <w:lang w:val="en-US" w:eastAsia="zh-CN"/>
              </w:rPr>
              <w:t>团建课程</w:t>
            </w:r>
          </w:p>
        </w:tc>
        <w:tc>
          <w:tcPr>
            <w:tcW w:w="6750" w:type="dxa"/>
          </w:tcPr>
          <w:p w14:paraId="406D8DCF">
            <w:pPr>
              <w:pStyle w:val="46"/>
              <w:rPr>
                <w:rFonts w:hint="default"/>
                <w:b w:val="0"/>
                <w:bCs w:val="0"/>
                <w:sz w:val="24"/>
                <w:vertAlign w:val="baseline"/>
                <w:lang w:val="en-US" w:eastAsia="zh-CN"/>
              </w:rPr>
            </w:pPr>
            <w:r>
              <w:rPr>
                <w:rFonts w:hint="eastAsia"/>
                <w:b w:val="0"/>
                <w:bCs w:val="0"/>
                <w:sz w:val="24"/>
                <w:vertAlign w:val="baseline"/>
                <w:lang w:val="en-US" w:eastAsia="zh-CN"/>
              </w:rPr>
              <w:t>每期提供1次团建破冰课程服务，课程时间2小时。</w:t>
            </w:r>
          </w:p>
        </w:tc>
      </w:tr>
      <w:tr w14:paraId="6D21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555" w:type="dxa"/>
            <w:vAlign w:val="center"/>
          </w:tcPr>
          <w:p w14:paraId="53DA9C1F">
            <w:pPr>
              <w:pStyle w:val="46"/>
              <w:jc w:val="center"/>
              <w:rPr>
                <w:rFonts w:hint="eastAsia"/>
                <w:b/>
                <w:bCs/>
                <w:sz w:val="24"/>
                <w:vertAlign w:val="baseline"/>
                <w:lang w:val="en-US" w:eastAsia="zh-CN"/>
              </w:rPr>
            </w:pPr>
            <w:r>
              <w:rPr>
                <w:rFonts w:hint="eastAsia"/>
                <w:b/>
                <w:bCs/>
                <w:sz w:val="24"/>
                <w:vertAlign w:val="baseline"/>
                <w:lang w:val="en-US" w:eastAsia="zh-CN"/>
              </w:rPr>
              <w:t>培训服务</w:t>
            </w:r>
          </w:p>
        </w:tc>
        <w:tc>
          <w:tcPr>
            <w:tcW w:w="6750" w:type="dxa"/>
          </w:tcPr>
          <w:p w14:paraId="3EF3D5BA">
            <w:pPr>
              <w:pStyle w:val="46"/>
              <w:rPr>
                <w:rFonts w:hint="eastAsia"/>
                <w:b w:val="0"/>
                <w:bCs w:val="0"/>
                <w:sz w:val="24"/>
                <w:vertAlign w:val="baseline"/>
                <w:lang w:val="en-US" w:eastAsia="zh-CN"/>
              </w:rPr>
            </w:pPr>
            <w:r>
              <w:rPr>
                <w:rFonts w:hint="eastAsia"/>
                <w:b w:val="0"/>
                <w:bCs w:val="0"/>
                <w:sz w:val="24"/>
                <w:vertAlign w:val="baseline"/>
                <w:lang w:val="en-US" w:eastAsia="zh-CN"/>
              </w:rPr>
              <w:t>每期提供1-2名助教全程驻点，做好教务服务及培训管理工作，包括但不限于：班务管理、学员管理、考勤管理、安全及纪律、资料打印、培训摄影摄像。</w:t>
            </w:r>
          </w:p>
        </w:tc>
      </w:tr>
      <w:tr w14:paraId="0460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55" w:type="dxa"/>
            <w:vAlign w:val="center"/>
          </w:tcPr>
          <w:p w14:paraId="2B98A678">
            <w:pPr>
              <w:pStyle w:val="46"/>
              <w:jc w:val="center"/>
              <w:rPr>
                <w:rFonts w:hint="default"/>
                <w:b/>
                <w:bCs/>
                <w:sz w:val="24"/>
                <w:vertAlign w:val="baseline"/>
                <w:lang w:val="en-US" w:eastAsia="zh-CN"/>
              </w:rPr>
            </w:pPr>
            <w:r>
              <w:rPr>
                <w:rFonts w:hint="eastAsia"/>
                <w:b/>
                <w:bCs/>
                <w:sz w:val="24"/>
                <w:vertAlign w:val="baseline"/>
                <w:lang w:val="en-US" w:eastAsia="zh-CN"/>
              </w:rPr>
              <w:t>奖品/证书</w:t>
            </w:r>
          </w:p>
        </w:tc>
        <w:tc>
          <w:tcPr>
            <w:tcW w:w="6750" w:type="dxa"/>
          </w:tcPr>
          <w:p w14:paraId="2A7898B5">
            <w:pPr>
              <w:pStyle w:val="46"/>
              <w:rPr>
                <w:rFonts w:hint="default"/>
                <w:b w:val="0"/>
                <w:bCs w:val="0"/>
                <w:sz w:val="24"/>
                <w:vertAlign w:val="baseline"/>
                <w:lang w:val="en-US" w:eastAsia="zh-CN"/>
              </w:rPr>
            </w:pPr>
            <w:r>
              <w:rPr>
                <w:rFonts w:hint="eastAsia"/>
                <w:b w:val="0"/>
                <w:bCs w:val="0"/>
                <w:sz w:val="24"/>
                <w:vertAlign w:val="baseline"/>
                <w:lang w:val="en-US" w:eastAsia="zh-CN"/>
              </w:rPr>
              <w:t>每期培训按照优秀学员3名，授优秀学员证书，奖品价值50元/人。优秀团队奖10名，授优秀团队证书，奖品价值30元/人。每期所有学员提供结业证书一张。</w:t>
            </w:r>
          </w:p>
        </w:tc>
      </w:tr>
    </w:tbl>
    <w:p w14:paraId="40632963">
      <w:pPr>
        <w:jc w:val="center"/>
        <w:rPr>
          <w:rFonts w:hint="eastAsia" w:ascii="仿宋" w:hAnsi="仿宋" w:eastAsia="仿宋"/>
          <w:sz w:val="30"/>
          <w:szCs w:val="30"/>
          <w:highlight w:val="none"/>
          <w:lang w:val="en-US" w:eastAsia="zh-CN"/>
        </w:rPr>
      </w:pPr>
    </w:p>
    <w:p w14:paraId="0F32045D">
      <w:pPr>
        <w:pageBreakBefore w:val="0"/>
        <w:widowControl w:val="0"/>
        <w:kinsoku/>
        <w:wordWrap/>
        <w:overflowPunct/>
        <w:topLinePunct w:val="0"/>
        <w:autoSpaceDE/>
        <w:autoSpaceDN/>
        <w:bidi w:val="0"/>
        <w:adjustRightInd/>
        <w:snapToGrid/>
        <w:spacing w:line="300" w:lineRule="exact"/>
        <w:ind w:firstLine="2891" w:firstLineChars="1200"/>
        <w:textAlignment w:val="auto"/>
        <w:rPr>
          <w:rFonts w:hint="eastAsia" w:asciiTheme="minorEastAsia" w:hAnsiTheme="minorEastAsia" w:eastAsiaTheme="minorEastAsia" w:cstheme="minorEastAsia"/>
          <w:b/>
          <w:bCs/>
          <w:kern w:val="1"/>
          <w:sz w:val="24"/>
          <w:szCs w:val="24"/>
          <w:lang w:val="en-US" w:eastAsia="zh-CN" w:bidi="ar-SA"/>
        </w:rPr>
      </w:pPr>
    </w:p>
    <w:bookmarkEnd w:id="12"/>
    <w:bookmarkEnd w:id="13"/>
    <w:p w14:paraId="068C34A4">
      <w:pPr>
        <w:spacing w:line="360" w:lineRule="auto"/>
        <w:jc w:val="both"/>
        <w:rPr>
          <w:rFonts w:hint="eastAsia" w:ascii="宋体" w:hAnsi="宋体" w:cs="宋体"/>
          <w:b/>
          <w:sz w:val="32"/>
          <w:szCs w:val="32"/>
        </w:rPr>
      </w:pPr>
      <w:bookmarkStart w:id="15" w:name="_Toc12086"/>
      <w:bookmarkStart w:id="16" w:name="_Toc227423930"/>
      <w:bookmarkStart w:id="17" w:name="_Toc32527"/>
      <w:bookmarkStart w:id="18" w:name="_Toc26871"/>
      <w:bookmarkStart w:id="19" w:name="_Toc17449"/>
    </w:p>
    <w:p w14:paraId="47083263">
      <w:pPr>
        <w:spacing w:line="360" w:lineRule="auto"/>
        <w:jc w:val="center"/>
        <w:rPr>
          <w:rFonts w:hint="eastAsia" w:ascii="宋体" w:hAnsi="宋体" w:cs="宋体"/>
          <w:b/>
          <w:sz w:val="32"/>
          <w:szCs w:val="32"/>
        </w:rPr>
      </w:pPr>
    </w:p>
    <w:p w14:paraId="7DFEE104">
      <w:pPr>
        <w:spacing w:line="360" w:lineRule="auto"/>
        <w:jc w:val="center"/>
        <w:rPr>
          <w:rFonts w:hint="eastAsia" w:ascii="宋体" w:hAnsi="宋体" w:cs="宋体"/>
          <w:b/>
          <w:sz w:val="32"/>
          <w:szCs w:val="32"/>
        </w:rPr>
      </w:pPr>
    </w:p>
    <w:p w14:paraId="3FA99C5E">
      <w:pPr>
        <w:spacing w:line="360" w:lineRule="auto"/>
        <w:jc w:val="center"/>
        <w:rPr>
          <w:b/>
          <w:sz w:val="32"/>
          <w:szCs w:val="32"/>
        </w:rPr>
      </w:pPr>
      <w:r>
        <w:rPr>
          <w:rFonts w:hint="eastAsia" w:ascii="宋体" w:hAnsi="宋体" w:cs="宋体"/>
          <w:b/>
          <w:sz w:val="32"/>
          <w:szCs w:val="32"/>
        </w:rPr>
        <w:t>第五章  谈判响应文件编制</w:t>
      </w:r>
    </w:p>
    <w:p w14:paraId="45DCA204">
      <w:pPr>
        <w:spacing w:line="560" w:lineRule="exact"/>
        <w:ind w:left="1" w:hanging="1"/>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供应商应仔细阅读本文件的所有内容，按本文件的要求编制谈判文件，并保证所提供的全部资料真实有效。</w:t>
      </w:r>
    </w:p>
    <w:p w14:paraId="475D3AA8">
      <w:pPr>
        <w:spacing w:line="560" w:lineRule="exact"/>
        <w:ind w:left="1" w:firstLine="2"/>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谈判文件应采用胶装方式装订，装订应牢固、不易拆散和换页，不得采用活页装订，提倡双面打印。</w:t>
      </w:r>
    </w:p>
    <w:p w14:paraId="417D3AAF">
      <w:pPr>
        <w:spacing w:line="560" w:lineRule="exact"/>
        <w:ind w:left="714" w:leftChars="1" w:hanging="712" w:hangingChars="297"/>
        <w:rPr>
          <w:rFonts w:ascii="宋体" w:hAnsi="宋体" w:cs="宋体"/>
          <w:sz w:val="24"/>
          <w:szCs w:val="24"/>
        </w:rPr>
      </w:pPr>
      <w:r>
        <w:rPr>
          <w:rFonts w:hint="eastAsia" w:ascii="宋体" w:hAnsi="宋体" w:cs="宋体"/>
          <w:sz w:val="24"/>
          <w:szCs w:val="24"/>
        </w:rPr>
        <w:t>2.1谈判文件的书面内容不得有加行、涂抹或改写。</w:t>
      </w:r>
    </w:p>
    <w:p w14:paraId="5AC99CC8">
      <w:pPr>
        <w:spacing w:line="560" w:lineRule="exact"/>
        <w:ind w:left="1" w:hanging="1"/>
        <w:rPr>
          <w:rFonts w:ascii="宋体" w:hAnsi="宋体" w:cs="宋体"/>
          <w:sz w:val="24"/>
          <w:szCs w:val="24"/>
        </w:rPr>
      </w:pPr>
      <w:r>
        <w:rPr>
          <w:rFonts w:hint="eastAsia" w:ascii="宋体" w:hAnsi="宋体" w:cs="宋体"/>
          <w:sz w:val="24"/>
          <w:szCs w:val="24"/>
        </w:rPr>
        <w:t>2.2谈判文件应当采用</w:t>
      </w:r>
      <w:r>
        <w:rPr>
          <w:rFonts w:hint="eastAsia" w:ascii="宋体" w:hAnsi="宋体" w:cs="宋体"/>
          <w:sz w:val="24"/>
          <w:szCs w:val="24"/>
          <w:lang w:eastAsia="zh-CN"/>
        </w:rPr>
        <w:t>纸质</w:t>
      </w:r>
      <w:r>
        <w:rPr>
          <w:rFonts w:hint="eastAsia" w:ascii="宋体" w:hAnsi="宋体" w:cs="宋体"/>
          <w:sz w:val="24"/>
          <w:szCs w:val="24"/>
        </w:rPr>
        <w:t>书面方式，由供应商按照本文件指定的谈判地点进行现场谈判，谈判邀请人不接受电报、电话、传真、邮寄等方式谈判。</w:t>
      </w:r>
    </w:p>
    <w:p w14:paraId="1A4F6C77">
      <w:pPr>
        <w:spacing w:line="560" w:lineRule="exact"/>
        <w:ind w:left="714" w:leftChars="1" w:hanging="712" w:hangingChars="297"/>
        <w:rPr>
          <w:rFonts w:ascii="宋体" w:hAnsi="宋体" w:cs="宋体"/>
          <w:sz w:val="24"/>
          <w:szCs w:val="24"/>
        </w:rPr>
      </w:pPr>
      <w:r>
        <w:rPr>
          <w:rFonts w:hint="eastAsia" w:ascii="宋体" w:hAnsi="宋体" w:cs="宋体"/>
          <w:sz w:val="24"/>
          <w:szCs w:val="24"/>
        </w:rPr>
        <w:t>2.3以同一供应商名义，同一专业备选类库递送两套或以上的谈判文件，其谈判无效（★）。</w:t>
      </w:r>
    </w:p>
    <w:p w14:paraId="46DD0293">
      <w:pPr>
        <w:spacing w:line="560" w:lineRule="exact"/>
        <w:ind w:left="714" w:leftChars="1" w:hanging="712" w:hangingChars="297"/>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谈判文件的组成</w:t>
      </w:r>
    </w:p>
    <w:p w14:paraId="05B1899C">
      <w:pPr>
        <w:spacing w:line="560" w:lineRule="exact"/>
        <w:ind w:left="1" w:hanging="1"/>
        <w:rPr>
          <w:rFonts w:ascii="宋体" w:hAnsi="宋体" w:cs="宋体"/>
          <w:sz w:val="24"/>
          <w:szCs w:val="24"/>
        </w:rPr>
      </w:pPr>
      <w:r>
        <w:rPr>
          <w:rFonts w:hint="eastAsia" w:ascii="宋体" w:hAnsi="宋体" w:cs="宋体"/>
          <w:sz w:val="24"/>
          <w:szCs w:val="24"/>
        </w:rPr>
        <w:t>3.1谈判文件由商务部分、资格证明文件和技术部分等组成，应包括的内容详见本谈判文件的组成及格式。</w:t>
      </w:r>
    </w:p>
    <w:p w14:paraId="32AE7B16">
      <w:pPr>
        <w:spacing w:line="560" w:lineRule="exact"/>
        <w:ind w:left="714" w:leftChars="1" w:hanging="712" w:hangingChars="297"/>
        <w:rPr>
          <w:rFonts w:ascii="宋体" w:hAnsi="宋体" w:cs="宋体"/>
          <w:sz w:val="24"/>
          <w:szCs w:val="24"/>
        </w:rPr>
      </w:pPr>
      <w:r>
        <w:rPr>
          <w:rFonts w:hint="eastAsia" w:ascii="宋体" w:hAnsi="宋体" w:cs="宋体"/>
          <w:sz w:val="24"/>
          <w:szCs w:val="24"/>
        </w:rPr>
        <w:t>3.2在本文件格式样本或样本复印件上填写制作谈判文件的，其谈判无效（★）。</w:t>
      </w:r>
    </w:p>
    <w:p w14:paraId="00D87937">
      <w:pPr>
        <w:spacing w:line="560" w:lineRule="exact"/>
        <w:ind w:left="714" w:leftChars="1" w:hanging="712" w:hangingChars="297"/>
        <w:rPr>
          <w:rFonts w:ascii="宋体" w:hAnsi="宋体" w:cs="宋体"/>
          <w:sz w:val="24"/>
          <w:szCs w:val="24"/>
        </w:rPr>
      </w:pPr>
      <w:r>
        <w:rPr>
          <w:rFonts w:hint="eastAsia" w:ascii="宋体" w:hAnsi="宋体" w:cs="宋体"/>
          <w:sz w:val="24"/>
          <w:szCs w:val="24"/>
        </w:rPr>
        <w:t>3.3除谈判邀请文件另有规定外，计量单位为我国法定计量单位。</w:t>
      </w:r>
    </w:p>
    <w:p w14:paraId="06DE2B2B">
      <w:pPr>
        <w:spacing w:line="560" w:lineRule="exact"/>
        <w:ind w:left="714" w:leftChars="1" w:hanging="712" w:hangingChars="297"/>
        <w:rPr>
          <w:rFonts w:ascii="宋体" w:hAnsi="宋体" w:cs="宋体"/>
          <w:sz w:val="24"/>
          <w:szCs w:val="24"/>
        </w:rPr>
      </w:pPr>
      <w:r>
        <w:rPr>
          <w:rFonts w:hint="eastAsia" w:ascii="宋体" w:hAnsi="宋体" w:cs="宋体"/>
          <w:sz w:val="24"/>
          <w:szCs w:val="24"/>
          <w:lang w:eastAsia="zh-CN"/>
        </w:rPr>
        <w:t>4.</w:t>
      </w:r>
      <w:r>
        <w:rPr>
          <w:rFonts w:hint="eastAsia" w:ascii="宋体" w:hAnsi="宋体" w:cs="宋体"/>
          <w:sz w:val="24"/>
          <w:szCs w:val="24"/>
        </w:rPr>
        <w:t>谈判文件的签署及规定</w:t>
      </w:r>
    </w:p>
    <w:p w14:paraId="5D0A157F">
      <w:pPr>
        <w:spacing w:line="560" w:lineRule="exact"/>
        <w:ind w:left="1" w:hanging="1"/>
        <w:rPr>
          <w:rFonts w:ascii="宋体" w:hAnsi="宋体" w:cs="宋体"/>
          <w:sz w:val="24"/>
          <w:szCs w:val="24"/>
        </w:rPr>
      </w:pPr>
      <w:r>
        <w:rPr>
          <w:rFonts w:hint="eastAsia" w:ascii="宋体" w:hAnsi="宋体" w:cs="宋体"/>
          <w:sz w:val="24"/>
          <w:szCs w:val="24"/>
        </w:rPr>
        <w:t>4.1</w:t>
      </w:r>
      <w:r>
        <w:rPr>
          <w:rFonts w:hint="eastAsia" w:ascii="宋体" w:hAnsi="宋体" w:cs="宋体"/>
          <w:b/>
          <w:bCs/>
          <w:sz w:val="24"/>
          <w:szCs w:val="24"/>
        </w:rPr>
        <w:t>谈判文件正本壹份、副本</w:t>
      </w:r>
      <w:r>
        <w:rPr>
          <w:rFonts w:hint="eastAsia" w:ascii="宋体" w:hAnsi="宋体" w:cs="宋体"/>
          <w:b/>
          <w:bCs/>
          <w:sz w:val="24"/>
          <w:szCs w:val="24"/>
          <w:lang w:eastAsia="zh-CN"/>
        </w:rPr>
        <w:t>壹</w:t>
      </w:r>
      <w:r>
        <w:rPr>
          <w:rFonts w:hint="eastAsia" w:ascii="宋体" w:hAnsi="宋体" w:cs="宋体"/>
          <w:b/>
          <w:bCs/>
          <w:sz w:val="24"/>
          <w:szCs w:val="24"/>
        </w:rPr>
        <w:t>份</w:t>
      </w:r>
      <w:r>
        <w:rPr>
          <w:rFonts w:hint="eastAsia" w:ascii="宋体" w:hAnsi="宋体" w:cs="宋体"/>
          <w:sz w:val="24"/>
          <w:szCs w:val="24"/>
        </w:rPr>
        <w:t>。每一份谈判文件注明“正本”或“副本”字样。正本与副本有差异，以正本为准。</w:t>
      </w:r>
    </w:p>
    <w:p w14:paraId="62C65D10">
      <w:pPr>
        <w:spacing w:line="560" w:lineRule="exact"/>
        <w:ind w:left="714" w:leftChars="1" w:hanging="712" w:hangingChars="297"/>
        <w:rPr>
          <w:rFonts w:hint="eastAsia" w:ascii="宋体" w:hAnsi="宋体" w:cs="宋体"/>
          <w:sz w:val="24"/>
          <w:szCs w:val="24"/>
        </w:rPr>
      </w:pPr>
      <w:r>
        <w:rPr>
          <w:rFonts w:hint="eastAsia" w:ascii="宋体" w:hAnsi="宋体" w:cs="宋体"/>
          <w:sz w:val="24"/>
          <w:szCs w:val="24"/>
        </w:rPr>
        <w:t>4.2谈判文件正本应用不褪色的材料书写或打印，副本可复印。</w:t>
      </w:r>
    </w:p>
    <w:p w14:paraId="32F3DFAC">
      <w:pPr>
        <w:pStyle w:val="38"/>
        <w:spacing w:afterLines="0"/>
        <w:ind w:left="0" w:firstLine="0" w:firstLineChars="0"/>
        <w:rPr>
          <w:rFonts w:hint="eastAsia"/>
          <w:sz w:val="24"/>
          <w:szCs w:val="24"/>
        </w:rPr>
      </w:pPr>
      <w:r>
        <w:rPr>
          <w:rFonts w:hint="eastAsia"/>
          <w:kern w:val="2"/>
          <w:sz w:val="24"/>
          <w:szCs w:val="24"/>
          <w:lang w:val="en-US"/>
        </w:rPr>
        <w:t>4.3</w:t>
      </w:r>
      <w:r>
        <w:rPr>
          <w:rFonts w:hint="eastAsia"/>
          <w:sz w:val="24"/>
          <w:szCs w:val="24"/>
        </w:rPr>
        <w:t>谈判文件封面由供应商的法定代表人（或授权委托代理人）签字（或盖章）</w:t>
      </w:r>
      <w:r>
        <w:rPr>
          <w:rFonts w:hint="eastAsia"/>
          <w:b/>
          <w:bCs/>
          <w:sz w:val="24"/>
          <w:szCs w:val="24"/>
        </w:rPr>
        <w:t>并加盖单位公章</w:t>
      </w:r>
      <w:r>
        <w:rPr>
          <w:rFonts w:hint="eastAsia"/>
          <w:sz w:val="24"/>
          <w:szCs w:val="24"/>
        </w:rPr>
        <w:t>（★）。</w:t>
      </w:r>
    </w:p>
    <w:p w14:paraId="57E86F0F">
      <w:pPr>
        <w:pStyle w:val="38"/>
        <w:spacing w:afterLines="0"/>
        <w:ind w:left="0" w:firstLine="0" w:firstLineChars="0"/>
        <w:rPr>
          <w:rFonts w:hint="eastAsia"/>
          <w:sz w:val="24"/>
          <w:szCs w:val="24"/>
        </w:rPr>
      </w:pPr>
      <w:r>
        <w:rPr>
          <w:rFonts w:hint="eastAsia"/>
          <w:sz w:val="24"/>
          <w:szCs w:val="24"/>
        </w:rPr>
        <w:t>4.4上述签字盖章要求谈判文件正本须本人亲笔签字，盖章必须为原章，副本可用正本复印（★）。</w:t>
      </w:r>
    </w:p>
    <w:p w14:paraId="0E572F8B">
      <w:pPr>
        <w:pStyle w:val="2"/>
        <w:spacing w:line="560" w:lineRule="exact"/>
        <w:jc w:val="center"/>
        <w:rPr>
          <w:rFonts w:hint="default" w:ascii="宋体" w:hAnsi="宋体" w:eastAsia="宋体" w:cs="宋体"/>
          <w:sz w:val="32"/>
          <w:szCs w:val="32"/>
          <w:lang w:val="en-US" w:eastAsia="zh-CN"/>
        </w:rPr>
      </w:pPr>
      <w:bookmarkStart w:id="20" w:name="_Toc10238"/>
      <w:r>
        <w:rPr>
          <w:rFonts w:hint="eastAsia" w:ascii="宋体" w:hAnsi="宋体" w:cs="宋体"/>
          <w:sz w:val="32"/>
          <w:szCs w:val="32"/>
        </w:rPr>
        <w:t>第六章 谈判响应文件</w:t>
      </w:r>
      <w:bookmarkEnd w:id="20"/>
      <w:r>
        <w:rPr>
          <w:rFonts w:hint="eastAsia" w:ascii="宋体" w:hAnsi="宋体" w:cs="宋体"/>
          <w:sz w:val="32"/>
          <w:szCs w:val="32"/>
          <w:lang w:val="en-US" w:eastAsia="zh-CN"/>
        </w:rPr>
        <w:t>格式（部分）</w:t>
      </w:r>
    </w:p>
    <w:p w14:paraId="514ABA0A">
      <w:pPr>
        <w:shd w:val="clear" w:color="auto" w:fill="FFFFFF"/>
        <w:overflowPunct w:val="0"/>
        <w:spacing w:before="11" w:line="120" w:lineRule="exact"/>
        <w:rPr>
          <w:rFonts w:ascii="Times New Roman" w:hAnsi="Times New Roman" w:eastAsia="宋体" w:cs="Times New Roman"/>
          <w:color w:val="auto"/>
          <w:sz w:val="12"/>
          <w:szCs w:val="12"/>
          <w:highlight w:val="none"/>
        </w:rPr>
      </w:pPr>
    </w:p>
    <w:p w14:paraId="69919B63">
      <w:pPr>
        <w:keepNext w:val="0"/>
        <w:keepLines w:val="0"/>
        <w:pageBreakBefore w:val="0"/>
        <w:kinsoku/>
        <w:wordWrap/>
        <w:topLinePunct w:val="0"/>
        <w:autoSpaceDE/>
        <w:autoSpaceDN/>
        <w:bidi w:val="0"/>
        <w:adjustRightInd/>
        <w:spacing w:line="360" w:lineRule="auto"/>
        <w:ind w:firstLine="482" w:firstLineChars="200"/>
        <w:jc w:val="left"/>
        <w:textAlignment w:val="auto"/>
        <w:rPr>
          <w:sz w:val="24"/>
          <w:szCs w:val="24"/>
        </w:rPr>
      </w:pPr>
      <w:r>
        <w:rPr>
          <w:rFonts w:hint="eastAsia" w:ascii="宋体" w:hAnsi="宋体"/>
          <w:b/>
          <w:bCs/>
          <w:color w:val="000000"/>
          <w:sz w:val="24"/>
          <w:lang w:val="en-US" w:eastAsia="zh-CN"/>
        </w:rPr>
        <w:t>一</w:t>
      </w:r>
      <w:r>
        <w:rPr>
          <w:rFonts w:hint="eastAsia" w:ascii="宋体" w:hAnsi="宋体"/>
          <w:b/>
          <w:bCs/>
          <w:color w:val="000000"/>
          <w:sz w:val="24"/>
          <w:lang w:eastAsia="zh-CN"/>
        </w:rPr>
        <w:t>、</w:t>
      </w:r>
      <w:r>
        <w:rPr>
          <w:rFonts w:hint="eastAsia" w:ascii="宋体" w:hAnsi="宋体"/>
          <w:b/>
          <w:color w:val="000000"/>
          <w:sz w:val="24"/>
          <w:szCs w:val="24"/>
          <w:lang w:val="en-US" w:eastAsia="zh-CN"/>
        </w:rPr>
        <w:t>谈判响应声明</w:t>
      </w:r>
    </w:p>
    <w:p w14:paraId="0D33EA23">
      <w:pPr>
        <w:pStyle w:val="23"/>
        <w:keepNext w:val="0"/>
        <w:keepLines w:val="0"/>
        <w:pageBreakBefore w:val="0"/>
        <w:widowControl/>
        <w:tabs>
          <w:tab w:val="left" w:pos="1260"/>
        </w:tabs>
        <w:kinsoku/>
        <w:wordWrap/>
        <w:topLinePunct w:val="0"/>
        <w:autoSpaceDE/>
        <w:autoSpaceDN/>
        <w:bidi w:val="0"/>
        <w:adjustRightInd/>
        <w:snapToGrid w:val="0"/>
        <w:spacing w:line="360" w:lineRule="auto"/>
        <w:ind w:left="0" w:leftChars="0" w:firstLine="480" w:firstLineChars="200"/>
        <w:jc w:val="left"/>
        <w:textAlignment w:val="auto"/>
        <w:rPr>
          <w:rFonts w:hint="eastAsia" w:eastAsia="宋体" w:cs="宋体"/>
          <w:sz w:val="24"/>
          <w:szCs w:val="24"/>
          <w:u w:val="none"/>
          <w:lang w:eastAsia="zh-CN"/>
        </w:rPr>
      </w:pPr>
      <w:r>
        <w:rPr>
          <w:rFonts w:hint="eastAsia" w:cs="宋体"/>
          <w:sz w:val="24"/>
          <w:szCs w:val="24"/>
          <w:u w:val="none"/>
        </w:rPr>
        <w:t>湖南</w:t>
      </w:r>
      <w:r>
        <w:rPr>
          <w:rFonts w:hint="eastAsia" w:cs="宋体"/>
          <w:sz w:val="24"/>
          <w:szCs w:val="24"/>
          <w:u w:val="none"/>
          <w:lang w:val="en-US" w:eastAsia="zh-CN"/>
        </w:rPr>
        <w:t>新五丰股份</w:t>
      </w:r>
      <w:r>
        <w:rPr>
          <w:rFonts w:hint="eastAsia" w:cs="宋体"/>
          <w:sz w:val="24"/>
          <w:szCs w:val="24"/>
          <w:u w:val="none"/>
        </w:rPr>
        <w:t>有限公司</w:t>
      </w:r>
      <w:r>
        <w:rPr>
          <w:rFonts w:hint="eastAsia" w:cs="宋体"/>
          <w:sz w:val="24"/>
          <w:szCs w:val="24"/>
          <w:u w:val="none"/>
          <w:lang w:eastAsia="zh-CN"/>
        </w:rPr>
        <w:t>：</w:t>
      </w:r>
    </w:p>
    <w:p w14:paraId="073A3D11">
      <w:pPr>
        <w:pStyle w:val="34"/>
        <w:keepNext w:val="0"/>
        <w:keepLines w:val="0"/>
        <w:pageBreakBefore w:val="0"/>
        <w:kinsoku/>
        <w:wordWrap/>
        <w:topLinePunct w:val="0"/>
        <w:autoSpaceDE/>
        <w:autoSpaceDN/>
        <w:bidi w:val="0"/>
        <w:adjustRightInd/>
        <w:spacing w:line="360" w:lineRule="auto"/>
        <w:ind w:firstLine="480" w:firstLineChars="200"/>
        <w:jc w:val="left"/>
        <w:textAlignment w:val="auto"/>
        <w:rPr>
          <w:rFonts w:hint="eastAsia"/>
          <w:sz w:val="24"/>
          <w:szCs w:val="24"/>
        </w:rPr>
      </w:pPr>
      <w:r>
        <w:rPr>
          <w:rFonts w:hint="eastAsia"/>
          <w:sz w:val="24"/>
          <w:szCs w:val="24"/>
        </w:rPr>
        <w:t>对贵方发布的项目</w:t>
      </w:r>
      <w:r>
        <w:rPr>
          <w:rFonts w:hint="eastAsia"/>
          <w:sz w:val="24"/>
          <w:szCs w:val="24"/>
          <w:lang w:eastAsia="zh-CN"/>
        </w:rPr>
        <w:t>谈判邀请</w:t>
      </w:r>
      <w:r>
        <w:rPr>
          <w:rFonts w:hint="eastAsia"/>
          <w:sz w:val="24"/>
          <w:szCs w:val="24"/>
        </w:rPr>
        <w:t>文件，我方经仔细研究，已完全了解</w:t>
      </w:r>
      <w:r>
        <w:rPr>
          <w:rFonts w:hint="eastAsia"/>
          <w:sz w:val="24"/>
          <w:szCs w:val="24"/>
          <w:lang w:eastAsia="zh-CN"/>
        </w:rPr>
        <w:t>谈判邀请</w:t>
      </w:r>
      <w:r>
        <w:rPr>
          <w:rFonts w:hint="eastAsia"/>
          <w:sz w:val="24"/>
          <w:szCs w:val="24"/>
        </w:rPr>
        <w:t>文件中的所有条款及要求，决定参加</w:t>
      </w:r>
      <w:r>
        <w:rPr>
          <w:rFonts w:hint="eastAsia"/>
          <w:sz w:val="24"/>
          <w:szCs w:val="24"/>
          <w:lang w:eastAsia="zh-CN"/>
        </w:rPr>
        <w:t>谈判</w:t>
      </w:r>
      <w:r>
        <w:rPr>
          <w:rFonts w:hint="eastAsia"/>
          <w:sz w:val="24"/>
          <w:szCs w:val="24"/>
        </w:rPr>
        <w:t>，同时</w:t>
      </w:r>
      <w:r>
        <w:rPr>
          <w:rFonts w:hint="eastAsia"/>
          <w:sz w:val="24"/>
          <w:szCs w:val="24"/>
          <w:lang w:eastAsia="zh-CN"/>
        </w:rPr>
        <w:t>作出</w:t>
      </w:r>
      <w:r>
        <w:rPr>
          <w:rFonts w:hint="eastAsia"/>
          <w:sz w:val="24"/>
          <w:szCs w:val="24"/>
        </w:rPr>
        <w:t>如下承诺：</w:t>
      </w:r>
    </w:p>
    <w:p w14:paraId="0F49EEFE">
      <w:pPr>
        <w:pStyle w:val="15"/>
        <w:keepNext w:val="0"/>
        <w:keepLines w:val="0"/>
        <w:pageBreakBefore w:val="0"/>
        <w:shd w:val="clear" w:color="auto" w:fill="FFFFFF"/>
        <w:tabs>
          <w:tab w:val="left" w:pos="4358"/>
          <w:tab w:val="left" w:pos="6254"/>
        </w:tabs>
        <w:kinsoku/>
        <w:wordWrap/>
        <w:overflowPunct w:val="0"/>
        <w:topLinePunct w:val="0"/>
        <w:autoSpaceDE/>
        <w:autoSpaceDN/>
        <w:bidi w:val="0"/>
        <w:adjustRightInd/>
        <w:spacing w:after="0" w:line="360" w:lineRule="auto"/>
        <w:ind w:right="113" w:firstLine="480" w:firstLineChars="200"/>
        <w:jc w:val="left"/>
        <w:textAlignment w:val="auto"/>
        <w:rPr>
          <w:rFonts w:ascii="宋体" w:hAnsi="宋体"/>
          <w:color w:val="000000"/>
          <w:sz w:val="24"/>
          <w:szCs w:val="24"/>
        </w:rPr>
      </w:pPr>
      <w:r>
        <w:rPr>
          <w:rFonts w:hint="eastAsia" w:ascii="宋体" w:hAnsi="宋体" w:cs="Times New Roman"/>
          <w:color w:val="auto"/>
          <w:kern w:val="2"/>
          <w:sz w:val="24"/>
          <w:szCs w:val="24"/>
          <w:lang w:val="en-US" w:eastAsia="zh-CN" w:bidi="ar-SA"/>
        </w:rPr>
        <w:t>1.</w:t>
      </w:r>
      <w:r>
        <w:rPr>
          <w:rFonts w:hint="eastAsia" w:ascii="宋体" w:hAnsi="宋体" w:eastAsia="宋体" w:cs="Times New Roman"/>
          <w:color w:val="auto"/>
          <w:kern w:val="2"/>
          <w:sz w:val="24"/>
          <w:szCs w:val="24"/>
          <w:lang w:val="en-US" w:eastAsia="zh-CN" w:bidi="ar-SA"/>
        </w:rPr>
        <w:t>愿意以人民币（大写</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u w:val="single"/>
          <w:lang w:val="en-US" w:eastAsia="zh-CN" w:bidi="ar-SA"/>
        </w:rPr>
        <w:t>详见响应文件报价表</w:t>
      </w:r>
      <w:r>
        <w:rPr>
          <w:rFonts w:hint="eastAsia" w:ascii="宋体" w:hAnsi="宋体" w:cs="Times New Roman"/>
          <w:color w:val="auto"/>
          <w:kern w:val="2"/>
          <w:sz w:val="24"/>
          <w:szCs w:val="24"/>
          <w:lang w:val="en-US" w:eastAsia="zh-CN" w:bidi="ar-SA"/>
        </w:rPr>
        <w:t>中的报价，明确提供合法普通发票</w:t>
      </w:r>
      <w:r>
        <w:rPr>
          <w:rFonts w:hint="eastAsia" w:ascii="宋体" w:hAnsi="宋体" w:cs="Times New Roman"/>
          <w:color w:val="auto"/>
          <w:kern w:val="2"/>
          <w:sz w:val="24"/>
          <w:szCs w:val="24"/>
          <w:lang w:val="en-US" w:eastAsia="zh-CN" w:bidi="ar-SA"/>
        </w:rPr>
        <w:sym w:font="Wingdings" w:char="00A8"/>
      </w:r>
      <w:r>
        <w:rPr>
          <w:rFonts w:hint="eastAsia" w:ascii="宋体" w:hAnsi="宋体" w:cs="Times New Roman"/>
          <w:color w:val="auto"/>
          <w:kern w:val="2"/>
          <w:sz w:val="24"/>
          <w:szCs w:val="24"/>
          <w:lang w:val="en-US" w:eastAsia="zh-CN" w:bidi="ar-SA"/>
        </w:rPr>
        <w:t>或增值税专用发票</w:t>
      </w:r>
      <w:r>
        <w:rPr>
          <w:rFonts w:hint="eastAsia" w:ascii="宋体" w:hAnsi="宋体" w:cs="Times New Roman"/>
          <w:color w:val="auto"/>
          <w:kern w:val="2"/>
          <w:sz w:val="24"/>
          <w:szCs w:val="24"/>
          <w:lang w:val="en-US" w:eastAsia="zh-CN" w:bidi="ar-SA"/>
        </w:rPr>
        <w:sym w:font="Wingdings" w:char="00A8"/>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其中增值税</w:t>
      </w:r>
      <w:r>
        <w:rPr>
          <w:rFonts w:hint="eastAsia" w:ascii="宋体" w:hAnsi="宋体" w:cs="Times New Roman"/>
          <w:color w:val="auto"/>
          <w:kern w:val="2"/>
          <w:sz w:val="24"/>
          <w:szCs w:val="24"/>
          <w:lang w:val="en-US" w:eastAsia="zh-CN" w:bidi="ar-SA"/>
        </w:rPr>
        <w:t>专用发票</w:t>
      </w:r>
      <w:r>
        <w:rPr>
          <w:rFonts w:hint="eastAsia" w:ascii="宋体" w:hAnsi="宋体" w:eastAsia="宋体" w:cs="Times New Roman"/>
          <w:color w:val="auto"/>
          <w:kern w:val="2"/>
          <w:sz w:val="24"/>
          <w:szCs w:val="24"/>
          <w:lang w:val="en-US" w:eastAsia="zh-CN" w:bidi="ar-SA"/>
        </w:rPr>
        <w:t>税率为</w:t>
      </w:r>
      <w:r>
        <w:rPr>
          <w:rFonts w:hint="eastAsia" w:ascii="宋体" w:hAnsi="宋体" w:cs="Times New Roman"/>
          <w:color w:val="auto"/>
          <w:kern w:val="2"/>
          <w:sz w:val="24"/>
          <w:szCs w:val="24"/>
          <w:u w:val="single"/>
          <w:lang w:val="en-US" w:eastAsia="zh-CN" w:bidi="ar-SA"/>
        </w:rPr>
        <w:t xml:space="preserve">    %</w:t>
      </w:r>
      <w:r>
        <w:rPr>
          <w:rFonts w:hint="eastAsia" w:ascii="宋体" w:hAnsi="宋体" w:cs="Times New Roman"/>
          <w:color w:val="auto"/>
          <w:kern w:val="2"/>
          <w:sz w:val="24"/>
          <w:szCs w:val="24"/>
          <w:lang w:val="en-US" w:eastAsia="zh-CN" w:bidi="ar-SA"/>
        </w:rPr>
        <w:t>（ 在发票选项</w:t>
      </w:r>
      <w:r>
        <w:rPr>
          <w:rFonts w:hint="eastAsia" w:ascii="宋体" w:hAnsi="宋体" w:cs="Times New Roman"/>
          <w:color w:val="auto"/>
          <w:kern w:val="2"/>
          <w:sz w:val="24"/>
          <w:szCs w:val="24"/>
          <w:lang w:val="en-US" w:eastAsia="zh-CN" w:bidi="ar-SA"/>
        </w:rPr>
        <w:sym w:font="Wingdings" w:char="00A8"/>
      </w:r>
      <w:r>
        <w:rPr>
          <w:rFonts w:hint="eastAsia" w:ascii="宋体" w:hAnsi="宋体" w:cs="Times New Roman"/>
          <w:color w:val="auto"/>
          <w:kern w:val="2"/>
          <w:sz w:val="24"/>
          <w:szCs w:val="24"/>
          <w:lang w:val="en-US" w:eastAsia="zh-CN" w:bidi="ar-SA"/>
        </w:rPr>
        <w:t>打钩）</w:t>
      </w:r>
      <w:r>
        <w:rPr>
          <w:rFonts w:hint="eastAsia" w:ascii="宋体" w:hAnsi="宋体" w:cs="Times New Roman"/>
          <w:color w:val="auto"/>
          <w:kern w:val="2"/>
          <w:sz w:val="24"/>
          <w:szCs w:val="24"/>
          <w:u w:val="none"/>
          <w:lang w:val="en-US" w:eastAsia="zh-CN" w:bidi="ar-SA"/>
        </w:rPr>
        <w:t>，</w:t>
      </w:r>
      <w:r>
        <w:rPr>
          <w:rFonts w:hint="eastAsia" w:ascii="宋体" w:hAnsi="宋体" w:eastAsia="宋体" w:cs="Times New Roman"/>
          <w:color w:val="auto"/>
          <w:kern w:val="2"/>
          <w:sz w:val="24"/>
          <w:szCs w:val="24"/>
          <w:lang w:val="en-US" w:eastAsia="zh-CN" w:bidi="ar-SA"/>
        </w:rPr>
        <w:t>提</w:t>
      </w:r>
      <w:r>
        <w:rPr>
          <w:rFonts w:hint="eastAsia" w:ascii="宋体" w:hAnsi="宋体" w:cs="Times New Roman"/>
          <w:color w:val="auto"/>
          <w:kern w:val="2"/>
          <w:sz w:val="24"/>
          <w:szCs w:val="24"/>
          <w:lang w:val="en-US" w:eastAsia="zh-CN" w:bidi="ar-SA"/>
        </w:rPr>
        <w:t>供</w:t>
      </w:r>
      <w:r>
        <w:rPr>
          <w:rFonts w:hint="eastAsia" w:ascii="宋体" w:hAnsi="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（货物名称</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服务</w:t>
      </w:r>
      <w:r>
        <w:rPr>
          <w:rFonts w:hint="eastAsia" w:ascii="宋体" w:hAnsi="宋体" w:cs="Times New Roman"/>
          <w:color w:val="auto"/>
          <w:kern w:val="2"/>
          <w:sz w:val="24"/>
          <w:szCs w:val="24"/>
          <w:lang w:val="en-US" w:eastAsia="zh-CN" w:bidi="ar-SA"/>
        </w:rPr>
        <w:t>等</w:t>
      </w:r>
      <w:r>
        <w:rPr>
          <w:rFonts w:hint="eastAsia" w:ascii="宋体" w:hAnsi="宋体" w:eastAsia="宋体" w:cs="Times New Roman"/>
          <w:color w:val="auto"/>
          <w:kern w:val="2"/>
          <w:sz w:val="24"/>
          <w:szCs w:val="24"/>
          <w:lang w:val="en-US" w:eastAsia="zh-CN" w:bidi="ar-SA"/>
        </w:rPr>
        <w:t>），并</w:t>
      </w:r>
      <w:r>
        <w:rPr>
          <w:rFonts w:hint="eastAsia" w:ascii="宋体" w:hAnsi="宋体" w:cs="Times New Roman"/>
          <w:color w:val="auto"/>
          <w:kern w:val="2"/>
          <w:sz w:val="24"/>
          <w:szCs w:val="24"/>
          <w:lang w:val="en-US" w:eastAsia="zh-CN" w:bidi="ar-SA"/>
        </w:rPr>
        <w:t>按</w:t>
      </w:r>
      <w:r>
        <w:rPr>
          <w:rFonts w:hint="eastAsia" w:ascii="宋体" w:hAnsi="宋体" w:eastAsia="宋体" w:cs="Times New Roman"/>
          <w:color w:val="auto"/>
          <w:kern w:val="2"/>
          <w:sz w:val="24"/>
          <w:szCs w:val="24"/>
          <w:lang w:val="en-US" w:eastAsia="zh-CN" w:bidi="ar-SA"/>
        </w:rPr>
        <w:t>合同约定履行义务。一旦我方成交，我方保证严格按照贵</w:t>
      </w:r>
      <w:r>
        <w:rPr>
          <w:rFonts w:hint="eastAsia" w:ascii="宋体" w:hAnsi="宋体"/>
          <w:color w:val="auto"/>
          <w:sz w:val="24"/>
          <w:szCs w:val="24"/>
        </w:rPr>
        <w:t>公司</w:t>
      </w:r>
      <w:r>
        <w:rPr>
          <w:rFonts w:hint="eastAsia" w:ascii="宋体" w:hAnsi="宋体"/>
          <w:color w:val="auto"/>
          <w:sz w:val="24"/>
          <w:szCs w:val="24"/>
          <w:lang w:eastAsia="zh-CN"/>
        </w:rPr>
        <w:t>要求</w:t>
      </w:r>
      <w:r>
        <w:rPr>
          <w:rFonts w:hint="eastAsia" w:ascii="宋体" w:hAnsi="宋体"/>
          <w:color w:val="auto"/>
          <w:sz w:val="24"/>
          <w:szCs w:val="24"/>
        </w:rPr>
        <w:t>完成上述项目。</w:t>
      </w:r>
    </w:p>
    <w:p w14:paraId="37E462E9">
      <w:pPr>
        <w:pStyle w:val="85"/>
        <w:keepNext w:val="0"/>
        <w:keepLines w:val="0"/>
        <w:pageBreakBefore w:val="0"/>
        <w:numPr>
          <w:ilvl w:val="0"/>
          <w:numId w:val="0"/>
        </w:numPr>
        <w:kinsoku/>
        <w:wordWrap/>
        <w:topLinePunct w:val="0"/>
        <w:autoSpaceDE/>
        <w:autoSpaceDN/>
        <w:bidi w:val="0"/>
        <w:adjustRightInd/>
        <w:spacing w:line="360" w:lineRule="auto"/>
        <w:ind w:firstLine="480" w:firstLineChars="200"/>
        <w:jc w:val="left"/>
        <w:textAlignment w:val="auto"/>
        <w:rPr>
          <w:rFonts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接受</w:t>
      </w:r>
      <w:r>
        <w:rPr>
          <w:rFonts w:hint="eastAsia" w:ascii="宋体" w:hAnsi="宋体"/>
          <w:color w:val="000000"/>
          <w:sz w:val="24"/>
          <w:szCs w:val="24"/>
          <w:lang w:eastAsia="zh-CN"/>
        </w:rPr>
        <w:t>谈判邀请</w:t>
      </w:r>
      <w:r>
        <w:rPr>
          <w:rFonts w:hint="eastAsia" w:ascii="宋体" w:hAnsi="宋体"/>
          <w:color w:val="000000"/>
          <w:sz w:val="24"/>
          <w:szCs w:val="24"/>
        </w:rPr>
        <w:t>文件的所有条款、条件和规定，放弃对</w:t>
      </w:r>
      <w:r>
        <w:rPr>
          <w:rFonts w:hint="eastAsia" w:ascii="宋体" w:hAnsi="宋体"/>
          <w:color w:val="000000"/>
          <w:sz w:val="24"/>
          <w:szCs w:val="24"/>
          <w:lang w:eastAsia="zh-CN"/>
        </w:rPr>
        <w:t>谈判邀请</w:t>
      </w:r>
      <w:r>
        <w:rPr>
          <w:rFonts w:hint="eastAsia" w:ascii="宋体" w:hAnsi="宋体"/>
          <w:color w:val="000000"/>
          <w:sz w:val="24"/>
          <w:szCs w:val="24"/>
        </w:rPr>
        <w:t>文件提出质疑的权利。</w:t>
      </w:r>
    </w:p>
    <w:p w14:paraId="4BF85483">
      <w:pPr>
        <w:pStyle w:val="34"/>
        <w:keepNext w:val="0"/>
        <w:keepLines w:val="0"/>
        <w:pageBreakBefore w:val="0"/>
        <w:kinsoku/>
        <w:wordWrap/>
        <w:topLinePunct w:val="0"/>
        <w:autoSpaceDE/>
        <w:autoSpaceDN/>
        <w:bidi w:val="0"/>
        <w:adjustRightInd/>
        <w:spacing w:line="360" w:lineRule="auto"/>
        <w:ind w:firstLine="480" w:firstLineChars="200"/>
        <w:jc w:val="left"/>
        <w:textAlignment w:val="auto"/>
        <w:rPr>
          <w:rFonts w:cs="Times New Roman"/>
          <w:color w:val="000000"/>
          <w:kern w:val="2"/>
          <w:sz w:val="24"/>
          <w:szCs w:val="24"/>
        </w:rPr>
      </w:pPr>
      <w:r>
        <w:rPr>
          <w:rFonts w:hint="eastAsia" w:cs="Times New Roman"/>
          <w:color w:val="000000"/>
          <w:kern w:val="2"/>
          <w:sz w:val="24"/>
          <w:szCs w:val="24"/>
          <w:lang w:val="en-US" w:eastAsia="zh-CN"/>
        </w:rPr>
        <w:t>3.</w:t>
      </w:r>
      <w:r>
        <w:rPr>
          <w:rFonts w:hint="eastAsia" w:cs="Times New Roman"/>
          <w:color w:val="000000"/>
          <w:kern w:val="2"/>
          <w:sz w:val="24"/>
          <w:szCs w:val="24"/>
        </w:rPr>
        <w:t>同意按照</w:t>
      </w:r>
      <w:r>
        <w:rPr>
          <w:rFonts w:hint="eastAsia" w:cs="Times New Roman"/>
          <w:color w:val="000000"/>
          <w:kern w:val="2"/>
          <w:sz w:val="24"/>
          <w:szCs w:val="24"/>
          <w:lang w:eastAsia="zh-CN"/>
        </w:rPr>
        <w:t>谈判邀请</w:t>
      </w:r>
      <w:r>
        <w:rPr>
          <w:rFonts w:hint="eastAsia" w:cs="Times New Roman"/>
          <w:color w:val="000000"/>
          <w:kern w:val="2"/>
          <w:sz w:val="24"/>
          <w:szCs w:val="24"/>
        </w:rPr>
        <w:t>文件的要求提供所有资料、数据或信息。</w:t>
      </w:r>
    </w:p>
    <w:p w14:paraId="7C2FD0A1">
      <w:pPr>
        <w:pStyle w:val="34"/>
        <w:keepNext w:val="0"/>
        <w:keepLines w:val="0"/>
        <w:pageBreakBefore w:val="0"/>
        <w:kinsoku/>
        <w:wordWrap/>
        <w:topLinePunct w:val="0"/>
        <w:autoSpaceDE/>
        <w:autoSpaceDN/>
        <w:bidi w:val="0"/>
        <w:adjustRightInd/>
        <w:spacing w:line="360" w:lineRule="auto"/>
        <w:ind w:firstLine="480" w:firstLineChars="200"/>
        <w:jc w:val="left"/>
        <w:textAlignment w:val="auto"/>
        <w:rPr>
          <w:rFonts w:cs="Times New Roman"/>
          <w:color w:val="000000"/>
          <w:kern w:val="2"/>
          <w:sz w:val="24"/>
          <w:szCs w:val="24"/>
        </w:rPr>
      </w:pPr>
      <w:r>
        <w:rPr>
          <w:rFonts w:hint="eastAsia" w:cs="Times New Roman"/>
          <w:color w:val="000000"/>
          <w:kern w:val="2"/>
          <w:sz w:val="24"/>
          <w:szCs w:val="24"/>
          <w:lang w:eastAsia="zh-CN"/>
        </w:rPr>
        <w:t>4.</w:t>
      </w:r>
      <w:r>
        <w:rPr>
          <w:rFonts w:hint="eastAsia" w:cs="Times New Roman"/>
          <w:color w:val="000000"/>
          <w:kern w:val="2"/>
          <w:sz w:val="24"/>
          <w:szCs w:val="24"/>
        </w:rPr>
        <w:t>认可贵方有权决定</w:t>
      </w:r>
      <w:r>
        <w:rPr>
          <w:rFonts w:hint="eastAsia" w:cs="Times New Roman"/>
          <w:color w:val="000000"/>
          <w:kern w:val="2"/>
          <w:sz w:val="24"/>
          <w:szCs w:val="24"/>
          <w:lang w:eastAsia="zh-CN"/>
        </w:rPr>
        <w:t>成交</w:t>
      </w:r>
      <w:r>
        <w:rPr>
          <w:rFonts w:hint="eastAsia" w:cs="Times New Roman"/>
          <w:color w:val="000000"/>
          <w:kern w:val="2"/>
          <w:sz w:val="24"/>
          <w:szCs w:val="24"/>
        </w:rPr>
        <w:t>人或否决所有</w:t>
      </w:r>
      <w:r>
        <w:rPr>
          <w:rFonts w:hint="eastAsia" w:cs="Times New Roman"/>
          <w:color w:val="000000"/>
          <w:kern w:val="2"/>
          <w:sz w:val="24"/>
          <w:szCs w:val="24"/>
          <w:lang w:eastAsia="zh-CN"/>
        </w:rPr>
        <w:t>谈判</w:t>
      </w:r>
      <w:r>
        <w:rPr>
          <w:rFonts w:hint="eastAsia" w:cs="Times New Roman"/>
          <w:color w:val="000000"/>
          <w:kern w:val="2"/>
          <w:sz w:val="24"/>
          <w:szCs w:val="24"/>
        </w:rPr>
        <w:t>，并理解最低报价只是</w:t>
      </w:r>
      <w:r>
        <w:rPr>
          <w:rFonts w:hint="eastAsia" w:cs="Times New Roman"/>
          <w:color w:val="000000"/>
          <w:kern w:val="2"/>
          <w:sz w:val="24"/>
          <w:szCs w:val="24"/>
          <w:lang w:eastAsia="zh-CN"/>
        </w:rPr>
        <w:t>成交</w:t>
      </w:r>
      <w:r>
        <w:rPr>
          <w:rFonts w:hint="eastAsia" w:cs="Times New Roman"/>
          <w:color w:val="000000"/>
          <w:kern w:val="2"/>
          <w:sz w:val="24"/>
          <w:szCs w:val="24"/>
        </w:rPr>
        <w:t>的重要条件，贵方没有义务必须接受最低报价的</w:t>
      </w:r>
      <w:r>
        <w:rPr>
          <w:rFonts w:hint="eastAsia" w:cs="Times New Roman"/>
          <w:color w:val="000000"/>
          <w:kern w:val="2"/>
          <w:sz w:val="24"/>
          <w:szCs w:val="24"/>
          <w:lang w:eastAsia="zh-CN"/>
        </w:rPr>
        <w:t>谈判</w:t>
      </w:r>
      <w:r>
        <w:rPr>
          <w:rFonts w:hint="eastAsia" w:cs="Times New Roman"/>
          <w:color w:val="000000"/>
          <w:kern w:val="2"/>
          <w:sz w:val="24"/>
          <w:szCs w:val="24"/>
        </w:rPr>
        <w:t>。</w:t>
      </w:r>
    </w:p>
    <w:p w14:paraId="706674A5">
      <w:pPr>
        <w:pStyle w:val="34"/>
        <w:keepNext w:val="0"/>
        <w:keepLines w:val="0"/>
        <w:pageBreakBefore w:val="0"/>
        <w:kinsoku/>
        <w:wordWrap/>
        <w:topLinePunct w:val="0"/>
        <w:autoSpaceDE/>
        <w:autoSpaceDN/>
        <w:bidi w:val="0"/>
        <w:adjustRightInd/>
        <w:spacing w:line="360" w:lineRule="auto"/>
        <w:ind w:firstLine="480" w:firstLineChars="200"/>
        <w:jc w:val="left"/>
        <w:textAlignment w:val="auto"/>
        <w:rPr>
          <w:rFonts w:cs="Times New Roman"/>
          <w:color w:val="000000"/>
          <w:kern w:val="2"/>
          <w:sz w:val="24"/>
          <w:szCs w:val="24"/>
        </w:rPr>
      </w:pPr>
      <w:r>
        <w:rPr>
          <w:rFonts w:hint="eastAsia" w:cs="Times New Roman"/>
          <w:color w:val="000000"/>
          <w:kern w:val="2"/>
          <w:sz w:val="24"/>
          <w:szCs w:val="24"/>
          <w:lang w:eastAsia="zh-CN"/>
        </w:rPr>
        <w:t>5.</w:t>
      </w:r>
      <w:r>
        <w:rPr>
          <w:rFonts w:hint="eastAsia" w:cs="Times New Roman"/>
          <w:color w:val="000000"/>
          <w:kern w:val="2"/>
          <w:sz w:val="24"/>
          <w:szCs w:val="24"/>
        </w:rPr>
        <w:t>我方如</w:t>
      </w:r>
      <w:r>
        <w:rPr>
          <w:rFonts w:hint="eastAsia" w:cs="Times New Roman"/>
          <w:color w:val="000000"/>
          <w:kern w:val="2"/>
          <w:sz w:val="24"/>
          <w:szCs w:val="24"/>
          <w:lang w:eastAsia="zh-CN"/>
        </w:rPr>
        <w:t>成交</w:t>
      </w:r>
      <w:r>
        <w:rPr>
          <w:rFonts w:hint="eastAsia" w:cs="Times New Roman"/>
          <w:color w:val="000000"/>
          <w:kern w:val="2"/>
          <w:sz w:val="24"/>
          <w:szCs w:val="24"/>
        </w:rPr>
        <w:t>，将保证遵守</w:t>
      </w:r>
      <w:r>
        <w:rPr>
          <w:rFonts w:hint="eastAsia" w:cs="Times New Roman"/>
          <w:color w:val="000000"/>
          <w:kern w:val="2"/>
          <w:sz w:val="24"/>
          <w:szCs w:val="24"/>
          <w:lang w:eastAsia="zh-CN"/>
        </w:rPr>
        <w:t>谈判邀请</w:t>
      </w:r>
      <w:r>
        <w:rPr>
          <w:rFonts w:hint="eastAsia" w:cs="Times New Roman"/>
          <w:color w:val="000000"/>
          <w:kern w:val="2"/>
          <w:sz w:val="24"/>
          <w:szCs w:val="24"/>
        </w:rPr>
        <w:t>文件对</w:t>
      </w:r>
      <w:r>
        <w:rPr>
          <w:rFonts w:hint="eastAsia" w:cs="Times New Roman"/>
          <w:color w:val="000000"/>
          <w:kern w:val="2"/>
          <w:sz w:val="24"/>
          <w:szCs w:val="24"/>
          <w:lang w:eastAsia="zh-CN"/>
        </w:rPr>
        <w:t>谈判</w:t>
      </w:r>
      <w:r>
        <w:rPr>
          <w:rFonts w:hint="eastAsia" w:cs="Times New Roman"/>
          <w:color w:val="000000"/>
          <w:kern w:val="2"/>
          <w:sz w:val="24"/>
          <w:szCs w:val="24"/>
        </w:rPr>
        <w:t>人的所有要求和规定，履行自己在</w:t>
      </w:r>
      <w:r>
        <w:rPr>
          <w:rFonts w:hint="eastAsia" w:cs="Times New Roman"/>
          <w:color w:val="000000"/>
          <w:kern w:val="2"/>
          <w:sz w:val="24"/>
          <w:szCs w:val="24"/>
          <w:lang w:eastAsia="zh-CN"/>
        </w:rPr>
        <w:t>谈判</w:t>
      </w:r>
      <w:r>
        <w:rPr>
          <w:rFonts w:hint="eastAsia" w:cs="Times New Roman"/>
          <w:color w:val="000000"/>
          <w:kern w:val="2"/>
          <w:sz w:val="24"/>
          <w:szCs w:val="24"/>
        </w:rPr>
        <w:t>文件中承诺的全部责任和义务。</w:t>
      </w:r>
    </w:p>
    <w:p w14:paraId="6C77E8A4">
      <w:pPr>
        <w:pStyle w:val="34"/>
        <w:keepNext w:val="0"/>
        <w:keepLines w:val="0"/>
        <w:pageBreakBefore w:val="0"/>
        <w:kinsoku/>
        <w:wordWrap/>
        <w:topLinePunct w:val="0"/>
        <w:autoSpaceDE/>
        <w:autoSpaceDN/>
        <w:bidi w:val="0"/>
        <w:adjustRightInd/>
        <w:spacing w:line="360" w:lineRule="auto"/>
        <w:ind w:firstLine="480" w:firstLineChars="200"/>
        <w:jc w:val="left"/>
        <w:textAlignment w:val="auto"/>
        <w:rPr>
          <w:rFonts w:cs="Times New Roman"/>
          <w:color w:val="000000"/>
          <w:kern w:val="2"/>
          <w:sz w:val="24"/>
          <w:szCs w:val="24"/>
        </w:rPr>
      </w:pPr>
      <w:r>
        <w:rPr>
          <w:rFonts w:hint="eastAsia" w:cs="Times New Roman"/>
          <w:color w:val="000000"/>
          <w:kern w:val="2"/>
          <w:sz w:val="24"/>
          <w:szCs w:val="24"/>
          <w:lang w:eastAsia="zh-CN"/>
        </w:rPr>
        <w:t>6.</w:t>
      </w:r>
      <w:r>
        <w:rPr>
          <w:rFonts w:hint="eastAsia" w:cs="Times New Roman"/>
          <w:color w:val="000000"/>
          <w:kern w:val="2"/>
          <w:sz w:val="24"/>
          <w:szCs w:val="24"/>
        </w:rPr>
        <w:t>除非另外达成协议并生效，你方的</w:t>
      </w:r>
      <w:r>
        <w:rPr>
          <w:rFonts w:hint="eastAsia" w:cs="Times New Roman"/>
          <w:color w:val="000000"/>
          <w:kern w:val="2"/>
          <w:sz w:val="24"/>
          <w:szCs w:val="24"/>
          <w:lang w:eastAsia="zh-CN"/>
        </w:rPr>
        <w:t>成交</w:t>
      </w:r>
      <w:r>
        <w:rPr>
          <w:rFonts w:hint="eastAsia" w:cs="Times New Roman"/>
          <w:color w:val="000000"/>
          <w:kern w:val="2"/>
          <w:sz w:val="24"/>
          <w:szCs w:val="24"/>
        </w:rPr>
        <w:t>通知书和本</w:t>
      </w:r>
      <w:r>
        <w:rPr>
          <w:rFonts w:hint="eastAsia" w:cs="Times New Roman"/>
          <w:color w:val="000000"/>
          <w:kern w:val="2"/>
          <w:sz w:val="24"/>
          <w:szCs w:val="24"/>
          <w:lang w:eastAsia="zh-CN"/>
        </w:rPr>
        <w:t>谈判</w:t>
      </w:r>
      <w:r>
        <w:rPr>
          <w:rFonts w:hint="eastAsia" w:cs="Times New Roman"/>
          <w:color w:val="000000"/>
          <w:kern w:val="2"/>
          <w:sz w:val="24"/>
          <w:szCs w:val="24"/>
        </w:rPr>
        <w:t>文件将构成约束我们双方的合同。</w:t>
      </w:r>
    </w:p>
    <w:p w14:paraId="2F39A5B9">
      <w:pPr>
        <w:pStyle w:val="34"/>
        <w:keepNext w:val="0"/>
        <w:keepLines w:val="0"/>
        <w:pageBreakBefore w:val="0"/>
        <w:kinsoku/>
        <w:wordWrap/>
        <w:topLinePunct w:val="0"/>
        <w:autoSpaceDE/>
        <w:autoSpaceDN/>
        <w:bidi w:val="0"/>
        <w:adjustRightInd/>
        <w:spacing w:line="360" w:lineRule="auto"/>
        <w:ind w:firstLine="480" w:firstLineChars="200"/>
        <w:jc w:val="left"/>
        <w:textAlignment w:val="auto"/>
        <w:rPr>
          <w:sz w:val="24"/>
          <w:szCs w:val="24"/>
        </w:rPr>
      </w:pPr>
      <w:r>
        <w:rPr>
          <w:rFonts w:hint="eastAsia" w:cs="Times New Roman"/>
          <w:color w:val="000000"/>
          <w:kern w:val="2"/>
          <w:sz w:val="24"/>
          <w:szCs w:val="24"/>
          <w:lang w:eastAsia="zh-CN"/>
        </w:rPr>
        <w:t>7.</w:t>
      </w:r>
      <w:r>
        <w:rPr>
          <w:rFonts w:hint="eastAsia"/>
          <w:sz w:val="24"/>
          <w:szCs w:val="24"/>
        </w:rPr>
        <w:t>与本次</w:t>
      </w:r>
      <w:r>
        <w:rPr>
          <w:rFonts w:hint="eastAsia"/>
          <w:sz w:val="24"/>
          <w:szCs w:val="24"/>
          <w:lang w:eastAsia="zh-CN"/>
        </w:rPr>
        <w:t>谈判</w:t>
      </w:r>
      <w:r>
        <w:rPr>
          <w:rFonts w:hint="eastAsia"/>
          <w:sz w:val="24"/>
          <w:szCs w:val="24"/>
        </w:rPr>
        <w:t>有关的事宜请按以下信息联系：</w:t>
      </w:r>
    </w:p>
    <w:p w14:paraId="5D037965">
      <w:pPr>
        <w:pStyle w:val="34"/>
        <w:keepNext w:val="0"/>
        <w:keepLines w:val="0"/>
        <w:pageBreakBefore w:val="0"/>
        <w:kinsoku/>
        <w:wordWrap/>
        <w:topLinePunct w:val="0"/>
        <w:autoSpaceDE/>
        <w:autoSpaceDN/>
        <w:bidi w:val="0"/>
        <w:adjustRightInd/>
        <w:spacing w:line="360" w:lineRule="auto"/>
        <w:ind w:firstLine="480" w:firstLineChars="200"/>
        <w:jc w:val="left"/>
        <w:textAlignment w:val="auto"/>
        <w:rPr>
          <w:sz w:val="24"/>
          <w:szCs w:val="24"/>
        </w:rPr>
      </w:pPr>
      <w:r>
        <w:rPr>
          <w:rFonts w:hint="eastAsia"/>
          <w:sz w:val="24"/>
          <w:szCs w:val="24"/>
        </w:rPr>
        <w:t xml:space="preserve">地 址：   </w:t>
      </w:r>
      <w:r>
        <w:rPr>
          <w:rFonts w:hint="eastAsia"/>
          <w:sz w:val="24"/>
          <w:szCs w:val="24"/>
          <w:lang w:val="en-US" w:eastAsia="zh-CN"/>
        </w:rPr>
        <w:t xml:space="preserve">                                   </w:t>
      </w:r>
      <w:r>
        <w:rPr>
          <w:rFonts w:hint="eastAsia"/>
          <w:sz w:val="24"/>
          <w:szCs w:val="24"/>
        </w:rPr>
        <w:t>邮政编码：</w:t>
      </w:r>
    </w:p>
    <w:p w14:paraId="1CA508DF">
      <w:pPr>
        <w:pStyle w:val="34"/>
        <w:spacing w:line="480" w:lineRule="exact"/>
        <w:ind w:firstLine="480" w:firstLineChars="200"/>
        <w:rPr>
          <w:sz w:val="24"/>
          <w:szCs w:val="24"/>
        </w:rPr>
      </w:pPr>
      <w:r>
        <w:rPr>
          <w:rFonts w:hint="eastAsia"/>
          <w:sz w:val="24"/>
          <w:szCs w:val="24"/>
        </w:rPr>
        <w:t xml:space="preserve">电 话：    </w:t>
      </w:r>
      <w:r>
        <w:rPr>
          <w:rFonts w:hint="eastAsia"/>
          <w:sz w:val="24"/>
          <w:szCs w:val="24"/>
          <w:lang w:val="en-US" w:eastAsia="zh-CN"/>
        </w:rPr>
        <w:t xml:space="preserve">                                  </w:t>
      </w:r>
      <w:r>
        <w:rPr>
          <w:rFonts w:hint="eastAsia"/>
          <w:sz w:val="24"/>
          <w:szCs w:val="24"/>
        </w:rPr>
        <w:t>传    真：</w:t>
      </w:r>
    </w:p>
    <w:p w14:paraId="00557026">
      <w:pPr>
        <w:pStyle w:val="34"/>
        <w:spacing w:line="480" w:lineRule="exact"/>
        <w:ind w:firstLine="960" w:firstLineChars="400"/>
        <w:rPr>
          <w:sz w:val="24"/>
          <w:szCs w:val="24"/>
        </w:rPr>
      </w:pPr>
      <w:r>
        <w:rPr>
          <w:rFonts w:hint="eastAsia"/>
          <w:sz w:val="24"/>
          <w:szCs w:val="24"/>
        </w:rPr>
        <w:t xml:space="preserve">Email: </w:t>
      </w:r>
    </w:p>
    <w:p w14:paraId="078D6EFB">
      <w:pPr>
        <w:pStyle w:val="34"/>
        <w:spacing w:line="480" w:lineRule="exact"/>
        <w:ind w:firstLine="960" w:firstLineChars="400"/>
        <w:rPr>
          <w:sz w:val="24"/>
          <w:szCs w:val="24"/>
        </w:rPr>
      </w:pPr>
      <w:r>
        <w:rPr>
          <w:rFonts w:hint="eastAsia"/>
          <w:sz w:val="24"/>
          <w:szCs w:val="24"/>
          <w:lang w:eastAsia="zh-CN"/>
        </w:rPr>
        <w:t>供应商</w:t>
      </w:r>
      <w:r>
        <w:rPr>
          <w:rFonts w:hint="eastAsia"/>
          <w:sz w:val="24"/>
          <w:szCs w:val="24"/>
        </w:rPr>
        <w:t xml:space="preserve">全称：  </w:t>
      </w:r>
      <w:r>
        <w:rPr>
          <w:rFonts w:hint="eastAsia"/>
          <w:sz w:val="24"/>
          <w:szCs w:val="24"/>
          <w:lang w:eastAsia="zh-CN"/>
        </w:rPr>
        <w:t>（</w:t>
      </w:r>
      <w:r>
        <w:rPr>
          <w:rFonts w:hint="eastAsia"/>
          <w:sz w:val="24"/>
          <w:szCs w:val="24"/>
        </w:rPr>
        <w:t>公章</w:t>
      </w:r>
      <w:r>
        <w:rPr>
          <w:rFonts w:hint="eastAsia"/>
          <w:sz w:val="24"/>
          <w:szCs w:val="24"/>
          <w:lang w:eastAsia="zh-CN"/>
        </w:rPr>
        <w:t>）</w:t>
      </w:r>
    </w:p>
    <w:p w14:paraId="1C487A91">
      <w:pPr>
        <w:pStyle w:val="34"/>
        <w:spacing w:line="480" w:lineRule="exact"/>
        <w:ind w:firstLine="960" w:firstLineChars="400"/>
        <w:rPr>
          <w:sz w:val="24"/>
          <w:szCs w:val="24"/>
        </w:rPr>
      </w:pPr>
      <w:r>
        <w:rPr>
          <w:rFonts w:hint="eastAsia"/>
          <w:sz w:val="24"/>
          <w:szCs w:val="24"/>
        </w:rPr>
        <w:t>授权代表（签名</w:t>
      </w:r>
      <w:r>
        <w:rPr>
          <w:sz w:val="24"/>
          <w:szCs w:val="24"/>
        </w:rPr>
        <w:t>）</w:t>
      </w:r>
      <w:r>
        <w:rPr>
          <w:rFonts w:hint="eastAsia"/>
          <w:sz w:val="24"/>
          <w:szCs w:val="24"/>
          <w:lang w:eastAsia="zh-CN"/>
        </w:rPr>
        <w:t>：</w:t>
      </w:r>
    </w:p>
    <w:p w14:paraId="696ADFA9">
      <w:pPr>
        <w:pStyle w:val="34"/>
        <w:spacing w:line="480" w:lineRule="exact"/>
        <w:ind w:firstLine="960" w:firstLineChars="400"/>
        <w:rPr>
          <w:rFonts w:hint="eastAsia" w:cs="宋体"/>
          <w:b/>
          <w:bCs/>
          <w:sz w:val="24"/>
          <w:szCs w:val="24"/>
          <w:u w:val="none"/>
          <w:lang w:eastAsia="zh-CN"/>
        </w:rPr>
      </w:pPr>
      <w:r>
        <w:rPr>
          <w:rFonts w:hint="eastAsia"/>
          <w:sz w:val="24"/>
          <w:szCs w:val="24"/>
        </w:rPr>
        <w:t>日    期：</w:t>
      </w:r>
    </w:p>
    <w:p w14:paraId="5F76B582">
      <w:pPr>
        <w:pStyle w:val="23"/>
        <w:widowControl/>
        <w:numPr>
          <w:ilvl w:val="0"/>
          <w:numId w:val="0"/>
        </w:numPr>
        <w:tabs>
          <w:tab w:val="left" w:pos="1260"/>
        </w:tabs>
        <w:snapToGrid w:val="0"/>
        <w:spacing w:line="240" w:lineRule="atLeast"/>
        <w:rPr>
          <w:rFonts w:hint="eastAsia" w:cs="宋体"/>
          <w:b/>
          <w:bCs/>
          <w:sz w:val="24"/>
          <w:szCs w:val="24"/>
          <w:u w:val="none"/>
          <w:lang w:eastAsia="zh-CN"/>
        </w:rPr>
      </w:pPr>
    </w:p>
    <w:p w14:paraId="1DDBB0A3">
      <w:pPr>
        <w:pStyle w:val="23"/>
        <w:widowControl/>
        <w:numPr>
          <w:ilvl w:val="0"/>
          <w:numId w:val="0"/>
        </w:numPr>
        <w:tabs>
          <w:tab w:val="left" w:pos="1260"/>
        </w:tabs>
        <w:snapToGrid w:val="0"/>
        <w:spacing w:line="240" w:lineRule="atLeast"/>
        <w:ind w:firstLine="482" w:firstLineChars="200"/>
        <w:rPr>
          <w:rFonts w:hint="eastAsia" w:cs="宋体"/>
          <w:b/>
          <w:bCs/>
          <w:sz w:val="24"/>
          <w:szCs w:val="24"/>
          <w:u w:val="none"/>
        </w:rPr>
      </w:pPr>
      <w:r>
        <w:rPr>
          <w:rFonts w:hint="eastAsia" w:cs="宋体"/>
          <w:b/>
          <w:bCs/>
          <w:sz w:val="24"/>
          <w:szCs w:val="24"/>
          <w:u w:val="none"/>
          <w:lang w:eastAsia="zh-CN"/>
        </w:rPr>
        <w:t>二、</w:t>
      </w:r>
      <w:r>
        <w:rPr>
          <w:rFonts w:hint="eastAsia" w:cs="宋体"/>
          <w:b/>
          <w:bCs/>
          <w:sz w:val="24"/>
          <w:szCs w:val="24"/>
          <w:u w:val="none"/>
        </w:rPr>
        <w:t>法定代表人</w:t>
      </w:r>
      <w:r>
        <w:rPr>
          <w:rFonts w:hint="eastAsia" w:cs="宋体"/>
          <w:b/>
          <w:bCs/>
          <w:sz w:val="24"/>
          <w:szCs w:val="24"/>
          <w:u w:val="none"/>
          <w:lang w:eastAsia="zh-CN"/>
        </w:rPr>
        <w:t>（</w:t>
      </w:r>
      <w:r>
        <w:rPr>
          <w:rFonts w:hint="eastAsia" w:cs="宋体"/>
          <w:b/>
          <w:bCs/>
          <w:sz w:val="24"/>
          <w:szCs w:val="24"/>
          <w:u w:val="none"/>
          <w:lang w:val="en-US" w:eastAsia="zh-CN"/>
        </w:rPr>
        <w:t>负责人</w:t>
      </w:r>
      <w:r>
        <w:rPr>
          <w:rFonts w:hint="eastAsia" w:cs="宋体"/>
          <w:b/>
          <w:bCs/>
          <w:sz w:val="24"/>
          <w:szCs w:val="24"/>
          <w:u w:val="none"/>
          <w:lang w:eastAsia="zh-CN"/>
        </w:rPr>
        <w:t>）</w:t>
      </w:r>
      <w:r>
        <w:rPr>
          <w:rFonts w:hint="eastAsia" w:cs="宋体"/>
          <w:b/>
          <w:bCs/>
          <w:sz w:val="24"/>
          <w:szCs w:val="24"/>
          <w:u w:val="none"/>
        </w:rPr>
        <w:t>身份证明</w:t>
      </w:r>
    </w:p>
    <w:p w14:paraId="2F5C9064">
      <w:pPr>
        <w:pStyle w:val="23"/>
        <w:widowControl/>
        <w:numPr>
          <w:ilvl w:val="0"/>
          <w:numId w:val="0"/>
        </w:numPr>
        <w:tabs>
          <w:tab w:val="left" w:pos="1260"/>
        </w:tabs>
        <w:snapToGrid w:val="0"/>
        <w:spacing w:line="240" w:lineRule="atLeast"/>
        <w:ind w:leftChars="500"/>
        <w:rPr>
          <w:rFonts w:hint="eastAsia" w:cs="宋体"/>
          <w:b/>
          <w:bCs/>
          <w:sz w:val="24"/>
          <w:szCs w:val="24"/>
          <w:u w:val="none"/>
        </w:rPr>
      </w:pPr>
    </w:p>
    <w:p w14:paraId="2688E21B">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lang w:eastAsia="zh-CN"/>
        </w:rPr>
        <w:t>供应商</w:t>
      </w:r>
      <w:r>
        <w:rPr>
          <w:rFonts w:hint="eastAsia" w:cs="宋体"/>
          <w:sz w:val="24"/>
          <w:szCs w:val="24"/>
          <w:u w:val="none"/>
        </w:rPr>
        <w:t xml:space="preserve">名称：                   </w:t>
      </w:r>
    </w:p>
    <w:p w14:paraId="4C1C9651">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注册号：                  </w:t>
      </w:r>
    </w:p>
    <w:p w14:paraId="61E5265F">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注册地址：                                    </w:t>
      </w:r>
    </w:p>
    <w:p w14:paraId="649E0AC2">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成立时间：        年      月     日</w:t>
      </w:r>
    </w:p>
    <w:p w14:paraId="0C2FB8EF">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经营期限：                  </w:t>
      </w:r>
    </w:p>
    <w:p w14:paraId="187441FE">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经营范围：主营：             </w:t>
      </w:r>
      <w:r>
        <w:rPr>
          <w:rFonts w:hint="eastAsia" w:cs="宋体"/>
          <w:sz w:val="24"/>
          <w:szCs w:val="24"/>
          <w:u w:val="none"/>
          <w:lang w:val="en-US" w:eastAsia="zh-CN"/>
        </w:rPr>
        <w:t xml:space="preserve">     </w:t>
      </w:r>
      <w:r>
        <w:rPr>
          <w:rFonts w:hint="eastAsia" w:cs="宋体"/>
          <w:sz w:val="24"/>
          <w:szCs w:val="24"/>
          <w:u w:val="none"/>
        </w:rPr>
        <w:t xml:space="preserve">  ；兼营：              </w:t>
      </w:r>
    </w:p>
    <w:p w14:paraId="517F4F03">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姓名：          性别：       年龄：          系      （</w:t>
      </w:r>
      <w:r>
        <w:rPr>
          <w:rFonts w:hint="eastAsia" w:cs="宋体"/>
          <w:sz w:val="24"/>
          <w:szCs w:val="24"/>
          <w:u w:val="none"/>
          <w:lang w:eastAsia="zh-CN"/>
        </w:rPr>
        <w:t>供应商</w:t>
      </w:r>
      <w:r>
        <w:rPr>
          <w:rFonts w:hint="eastAsia" w:cs="宋体"/>
          <w:sz w:val="24"/>
          <w:szCs w:val="24"/>
          <w:u w:val="none"/>
        </w:rPr>
        <w:t>名称）的法定代表人。</w:t>
      </w:r>
    </w:p>
    <w:p w14:paraId="011D169A">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特此证明。</w:t>
      </w:r>
    </w:p>
    <w:p w14:paraId="5623D21F">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附：法定代表人身份证复印件</w:t>
      </w:r>
    </w:p>
    <w:tbl>
      <w:tblPr>
        <w:tblStyle w:val="39"/>
        <w:tblpPr w:leftFromText="180" w:rightFromText="180" w:vertAnchor="text" w:horzAnchor="page" w:tblpX="1945" w:tblpY="447"/>
        <w:tblOverlap w:val="never"/>
        <w:tblW w:w="7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2"/>
        <w:gridCol w:w="4010"/>
      </w:tblGrid>
      <w:tr w14:paraId="61A3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3922" w:type="dxa"/>
            <w:noWrap w:val="0"/>
            <w:vAlign w:val="center"/>
          </w:tcPr>
          <w:p w14:paraId="4C145D8A">
            <w:pPr>
              <w:pStyle w:val="23"/>
              <w:widowControl/>
              <w:tabs>
                <w:tab w:val="left" w:pos="1260"/>
              </w:tabs>
              <w:snapToGrid w:val="0"/>
              <w:spacing w:line="240" w:lineRule="atLeast"/>
              <w:ind w:left="0" w:leftChars="0" w:firstLine="0" w:firstLineChars="0"/>
              <w:rPr>
                <w:rFonts w:hint="eastAsia" w:cs="宋体"/>
                <w:sz w:val="24"/>
                <w:szCs w:val="24"/>
                <w:u w:val="none"/>
              </w:rPr>
            </w:pPr>
            <w:r>
              <w:rPr>
                <w:rFonts w:hint="eastAsia" w:cs="宋体"/>
                <w:sz w:val="24"/>
                <w:szCs w:val="24"/>
                <w:u w:val="none"/>
              </w:rPr>
              <w:t>法定代表人（或单位负责人）二代身份证复印件或扫描件（正面）</w:t>
            </w:r>
          </w:p>
        </w:tc>
        <w:tc>
          <w:tcPr>
            <w:tcW w:w="4010" w:type="dxa"/>
            <w:noWrap w:val="0"/>
            <w:vAlign w:val="center"/>
          </w:tcPr>
          <w:p w14:paraId="078F867A">
            <w:pPr>
              <w:pStyle w:val="23"/>
              <w:widowControl/>
              <w:tabs>
                <w:tab w:val="left" w:pos="1260"/>
              </w:tabs>
              <w:snapToGrid w:val="0"/>
              <w:spacing w:line="240" w:lineRule="atLeast"/>
              <w:ind w:left="0" w:leftChars="0" w:firstLine="0" w:firstLineChars="0"/>
              <w:rPr>
                <w:rFonts w:hint="eastAsia" w:cs="宋体"/>
                <w:sz w:val="24"/>
                <w:szCs w:val="24"/>
                <w:u w:val="none"/>
              </w:rPr>
            </w:pPr>
            <w:r>
              <w:rPr>
                <w:rFonts w:hint="eastAsia" w:cs="宋体"/>
                <w:sz w:val="24"/>
                <w:szCs w:val="24"/>
                <w:u w:val="none"/>
              </w:rPr>
              <w:t>法定代表人（或单位负责人）二代身份证复印件或扫描件（反面）</w:t>
            </w:r>
          </w:p>
        </w:tc>
      </w:tr>
    </w:tbl>
    <w:p w14:paraId="03A7E3DF">
      <w:pPr>
        <w:pStyle w:val="23"/>
        <w:widowControl/>
        <w:tabs>
          <w:tab w:val="left" w:pos="1260"/>
        </w:tabs>
        <w:snapToGrid w:val="0"/>
        <w:spacing w:line="240" w:lineRule="atLeast"/>
        <w:ind w:left="0" w:leftChars="0" w:firstLine="0" w:firstLineChars="0"/>
        <w:rPr>
          <w:rFonts w:hint="eastAsia" w:cs="宋体"/>
          <w:sz w:val="24"/>
          <w:szCs w:val="24"/>
          <w:u w:val="none"/>
        </w:rPr>
      </w:pPr>
    </w:p>
    <w:p w14:paraId="4C70D62A">
      <w:pPr>
        <w:pStyle w:val="23"/>
        <w:widowControl/>
        <w:tabs>
          <w:tab w:val="left" w:pos="1260"/>
        </w:tabs>
        <w:snapToGrid w:val="0"/>
        <w:spacing w:line="240" w:lineRule="atLeast"/>
        <w:ind w:left="0" w:leftChars="0" w:firstLine="0" w:firstLineChars="0"/>
        <w:rPr>
          <w:rFonts w:hint="eastAsia" w:cs="宋体"/>
          <w:sz w:val="24"/>
          <w:szCs w:val="24"/>
          <w:u w:val="none"/>
        </w:rPr>
      </w:pPr>
    </w:p>
    <w:p w14:paraId="3F8D7BB8">
      <w:pPr>
        <w:pStyle w:val="23"/>
        <w:widowControl/>
        <w:tabs>
          <w:tab w:val="left" w:pos="1260"/>
        </w:tabs>
        <w:snapToGrid w:val="0"/>
        <w:spacing w:line="240" w:lineRule="atLeast"/>
        <w:ind w:left="0" w:leftChars="0" w:firstLine="0" w:firstLineChars="0"/>
        <w:rPr>
          <w:rFonts w:hint="eastAsia" w:cs="宋体"/>
          <w:sz w:val="24"/>
          <w:szCs w:val="24"/>
          <w:u w:val="none"/>
        </w:rPr>
      </w:pPr>
    </w:p>
    <w:p w14:paraId="7DAFE705">
      <w:pPr>
        <w:pStyle w:val="23"/>
        <w:widowControl/>
        <w:tabs>
          <w:tab w:val="left" w:pos="1260"/>
        </w:tabs>
        <w:snapToGrid w:val="0"/>
        <w:spacing w:line="240" w:lineRule="atLeast"/>
        <w:ind w:left="0" w:leftChars="0" w:firstLine="0" w:firstLineChars="0"/>
        <w:rPr>
          <w:rFonts w:hint="eastAsia" w:cs="宋体"/>
          <w:sz w:val="24"/>
          <w:szCs w:val="24"/>
          <w:u w:val="none"/>
        </w:rPr>
      </w:pPr>
    </w:p>
    <w:p w14:paraId="0A062984">
      <w:pPr>
        <w:pStyle w:val="23"/>
        <w:widowControl/>
        <w:tabs>
          <w:tab w:val="left" w:pos="1260"/>
        </w:tabs>
        <w:snapToGrid w:val="0"/>
        <w:spacing w:line="240" w:lineRule="atLeast"/>
        <w:ind w:left="0" w:leftChars="0" w:firstLine="0" w:firstLineChars="0"/>
        <w:rPr>
          <w:rFonts w:hint="eastAsia" w:cs="宋体"/>
          <w:sz w:val="24"/>
          <w:szCs w:val="24"/>
          <w:u w:val="none"/>
        </w:rPr>
      </w:pPr>
    </w:p>
    <w:p w14:paraId="486D2B82">
      <w:pPr>
        <w:pStyle w:val="23"/>
        <w:widowControl/>
        <w:tabs>
          <w:tab w:val="left" w:pos="1260"/>
        </w:tabs>
        <w:snapToGrid w:val="0"/>
        <w:spacing w:line="240" w:lineRule="atLeast"/>
        <w:ind w:left="960" w:leftChars="0" w:hanging="960" w:hangingChars="400"/>
        <w:rPr>
          <w:rFonts w:hint="eastAsia" w:cs="宋体"/>
          <w:sz w:val="24"/>
          <w:szCs w:val="24"/>
          <w:u w:val="none"/>
        </w:rPr>
      </w:pPr>
      <w:r>
        <w:rPr>
          <w:rFonts w:hint="eastAsia" w:cs="宋体"/>
          <w:sz w:val="24"/>
          <w:szCs w:val="24"/>
          <w:u w:val="none"/>
        </w:rPr>
        <w:t xml:space="preserve">        </w:t>
      </w:r>
    </w:p>
    <w:p w14:paraId="43D5BBE3">
      <w:pPr>
        <w:pStyle w:val="23"/>
        <w:widowControl/>
        <w:tabs>
          <w:tab w:val="left" w:pos="1260"/>
        </w:tabs>
        <w:snapToGrid w:val="0"/>
        <w:spacing w:line="240" w:lineRule="atLeast"/>
        <w:ind w:left="960" w:leftChars="0" w:hanging="960" w:hangingChars="400"/>
        <w:rPr>
          <w:rFonts w:hint="eastAsia" w:cs="宋体"/>
          <w:sz w:val="24"/>
          <w:szCs w:val="24"/>
          <w:u w:val="none"/>
        </w:rPr>
      </w:pPr>
    </w:p>
    <w:p w14:paraId="77612634">
      <w:pPr>
        <w:pStyle w:val="23"/>
        <w:widowControl/>
        <w:tabs>
          <w:tab w:val="left" w:pos="1260"/>
        </w:tabs>
        <w:snapToGrid w:val="0"/>
        <w:spacing w:line="240" w:lineRule="atLeast"/>
        <w:ind w:left="960" w:leftChars="0" w:hanging="960" w:hangingChars="400"/>
        <w:rPr>
          <w:rFonts w:hint="eastAsia" w:cs="宋体"/>
          <w:sz w:val="24"/>
          <w:szCs w:val="24"/>
          <w:u w:val="none"/>
        </w:rPr>
      </w:pPr>
    </w:p>
    <w:p w14:paraId="63E3EC6A">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0" w:firstLineChars="0"/>
        <w:textAlignment w:val="auto"/>
        <w:rPr>
          <w:rFonts w:hint="eastAsia" w:cs="宋体"/>
          <w:sz w:val="24"/>
          <w:szCs w:val="24"/>
          <w:u w:val="none"/>
        </w:rPr>
      </w:pPr>
      <w:r>
        <w:rPr>
          <w:rFonts w:hint="eastAsia" w:cs="宋体"/>
          <w:sz w:val="24"/>
          <w:szCs w:val="24"/>
          <w:u w:val="none"/>
        </w:rPr>
        <w:t xml:space="preserve">   </w:t>
      </w:r>
    </w:p>
    <w:p w14:paraId="1337B6A8">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0" w:firstLineChars="0"/>
        <w:textAlignment w:val="auto"/>
        <w:rPr>
          <w:rFonts w:hint="eastAsia" w:cs="宋体"/>
          <w:sz w:val="24"/>
          <w:szCs w:val="24"/>
          <w:u w:val="none"/>
        </w:rPr>
      </w:pPr>
    </w:p>
    <w:p w14:paraId="73C0F45E">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3120" w:firstLineChars="1300"/>
        <w:textAlignment w:val="auto"/>
        <w:rPr>
          <w:rFonts w:hint="eastAsia" w:cs="宋体"/>
          <w:sz w:val="24"/>
          <w:szCs w:val="24"/>
          <w:u w:val="none"/>
        </w:rPr>
      </w:pPr>
      <w:r>
        <w:rPr>
          <w:rFonts w:hint="eastAsia" w:cs="宋体"/>
          <w:sz w:val="24"/>
          <w:szCs w:val="24"/>
          <w:u w:val="none"/>
        </w:rPr>
        <w:t xml:space="preserve"> </w:t>
      </w:r>
      <w:r>
        <w:rPr>
          <w:rFonts w:hint="eastAsia" w:cs="宋体"/>
          <w:sz w:val="24"/>
          <w:szCs w:val="24"/>
          <w:u w:val="none"/>
          <w:lang w:eastAsia="zh-CN"/>
        </w:rPr>
        <w:t>供应</w:t>
      </w:r>
      <w:r>
        <w:rPr>
          <w:rFonts w:hint="eastAsia" w:cs="宋体"/>
          <w:sz w:val="24"/>
          <w:szCs w:val="24"/>
          <w:u w:val="none"/>
          <w:lang w:val="en-US" w:eastAsia="zh-CN"/>
        </w:rPr>
        <w:t>商</w:t>
      </w:r>
      <w:r>
        <w:rPr>
          <w:rFonts w:hint="eastAsia" w:cs="宋体"/>
          <w:sz w:val="24"/>
          <w:szCs w:val="24"/>
          <w:u w:val="none"/>
        </w:rPr>
        <w:t>名称（盖单位章）：</w:t>
      </w:r>
    </w:p>
    <w:p w14:paraId="60BD0A69">
      <w:pPr>
        <w:pStyle w:val="23"/>
        <w:keepNext w:val="0"/>
        <w:keepLines w:val="0"/>
        <w:pageBreakBefore w:val="0"/>
        <w:widowControl/>
        <w:tabs>
          <w:tab w:val="left" w:pos="1260"/>
        </w:tabs>
        <w:kinsoku/>
        <w:wordWrap/>
        <w:overflowPunct/>
        <w:topLinePunct w:val="0"/>
        <w:autoSpaceDE/>
        <w:autoSpaceDN/>
        <w:bidi w:val="0"/>
        <w:adjustRightInd/>
        <w:snapToGrid w:val="0"/>
        <w:spacing w:line="360" w:lineRule="auto"/>
        <w:ind w:left="958" w:leftChars="456" w:firstLine="2160" w:firstLineChars="900"/>
        <w:textAlignment w:val="auto"/>
        <w:rPr>
          <w:rFonts w:hint="eastAsia" w:cs="宋体"/>
          <w:sz w:val="24"/>
          <w:szCs w:val="24"/>
          <w:u w:val="none"/>
        </w:rPr>
      </w:pPr>
      <w:r>
        <w:rPr>
          <w:rFonts w:hint="eastAsia" w:cs="宋体"/>
          <w:sz w:val="24"/>
          <w:szCs w:val="24"/>
          <w:u w:val="none"/>
        </w:rPr>
        <w:t>日期：</w:t>
      </w:r>
      <w:r>
        <w:rPr>
          <w:rFonts w:hint="eastAsia" w:cs="宋体"/>
          <w:sz w:val="24"/>
          <w:szCs w:val="24"/>
          <w:u w:val="none"/>
          <w:lang w:val="en-US" w:eastAsia="zh-CN"/>
        </w:rPr>
        <w:t xml:space="preserve">       </w:t>
      </w:r>
      <w:r>
        <w:rPr>
          <w:rFonts w:hint="eastAsia" w:cs="宋体"/>
          <w:sz w:val="24"/>
          <w:szCs w:val="24"/>
          <w:u w:val="none"/>
          <w:lang w:eastAsia="zh-CN"/>
        </w:rPr>
        <w:t>年</w:t>
      </w:r>
      <w:r>
        <w:rPr>
          <w:rFonts w:hint="eastAsia" w:cs="宋体"/>
          <w:sz w:val="24"/>
          <w:szCs w:val="24"/>
          <w:u w:val="none"/>
          <w:lang w:val="en-US" w:eastAsia="zh-CN"/>
        </w:rPr>
        <w:t xml:space="preserve">    </w:t>
      </w:r>
      <w:r>
        <w:rPr>
          <w:rFonts w:hint="eastAsia" w:cs="宋体"/>
          <w:sz w:val="24"/>
          <w:szCs w:val="24"/>
          <w:u w:val="none"/>
          <w:lang w:eastAsia="zh-CN"/>
        </w:rPr>
        <w:t>月</w:t>
      </w:r>
      <w:r>
        <w:rPr>
          <w:rFonts w:hint="eastAsia" w:cs="宋体"/>
          <w:sz w:val="24"/>
          <w:szCs w:val="24"/>
          <w:u w:val="none"/>
          <w:lang w:val="en-US" w:eastAsia="zh-CN"/>
        </w:rPr>
        <w:t xml:space="preserve">      </w:t>
      </w:r>
      <w:r>
        <w:rPr>
          <w:rFonts w:hint="eastAsia" w:cs="宋体"/>
          <w:sz w:val="24"/>
          <w:szCs w:val="24"/>
          <w:u w:val="none"/>
        </w:rPr>
        <w:t xml:space="preserve">日      </w:t>
      </w:r>
    </w:p>
    <w:p w14:paraId="314BE36F">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bCs/>
          <w:sz w:val="30"/>
          <w:szCs w:val="30"/>
        </w:rPr>
      </w:pPr>
      <w:r>
        <w:rPr>
          <w:rFonts w:hint="eastAsia" w:ascii="宋体" w:hAnsi="宋体" w:cs="宋体"/>
          <w:b/>
          <w:bCs/>
          <w:sz w:val="24"/>
          <w:szCs w:val="24"/>
        </w:rPr>
        <w:t>注：法定代表人身份证明应单独准备一份，在开标时进行身份验证时提交。</w:t>
      </w:r>
    </w:p>
    <w:p w14:paraId="75A01217">
      <w:pPr>
        <w:pStyle w:val="20"/>
        <w:numPr>
          <w:ilvl w:val="0"/>
          <w:numId w:val="0"/>
        </w:numPr>
        <w:adjustRightInd w:val="0"/>
        <w:snapToGrid w:val="0"/>
        <w:spacing w:line="360" w:lineRule="auto"/>
        <w:ind w:left="0" w:leftChars="0" w:firstLine="482" w:firstLineChars="200"/>
        <w:jc w:val="both"/>
        <w:rPr>
          <w:rFonts w:hint="eastAsia" w:ascii="宋体" w:hAnsi="宋体"/>
          <w:b/>
          <w:color w:val="000000"/>
          <w:sz w:val="30"/>
          <w:szCs w:val="30"/>
        </w:rPr>
      </w:pPr>
      <w:r>
        <w:rPr>
          <w:rFonts w:hint="eastAsia" w:hAnsi="宋体" w:cs="Times New Roman"/>
          <w:b/>
          <w:bCs/>
          <w:color w:val="000000"/>
          <w:kern w:val="2"/>
          <w:sz w:val="24"/>
          <w:szCs w:val="21"/>
          <w:lang w:val="en-US" w:eastAsia="zh-CN" w:bidi="ar-SA"/>
        </w:rPr>
        <w:t>三、</w:t>
      </w:r>
      <w:r>
        <w:rPr>
          <w:rFonts w:hint="eastAsia" w:ascii="宋体" w:hAnsi="宋体" w:eastAsia="宋体" w:cs="Times New Roman"/>
          <w:b/>
          <w:bCs/>
          <w:color w:val="000000"/>
          <w:kern w:val="2"/>
          <w:sz w:val="24"/>
          <w:szCs w:val="21"/>
          <w:lang w:val="en-US" w:eastAsia="zh-CN" w:bidi="ar-SA"/>
        </w:rPr>
        <w:t>法人授权委托书</w:t>
      </w:r>
    </w:p>
    <w:p w14:paraId="05923680">
      <w:pPr>
        <w:pStyle w:val="20"/>
        <w:adjustRightInd w:val="0"/>
        <w:snapToGrid w:val="0"/>
        <w:spacing w:line="360" w:lineRule="auto"/>
        <w:rPr>
          <w:rFonts w:hint="eastAsia" w:cs="宋体"/>
          <w:sz w:val="24"/>
          <w:szCs w:val="24"/>
          <w:u w:val="none"/>
          <w:lang w:eastAsia="zh-CN"/>
        </w:rPr>
      </w:pPr>
      <w:r>
        <w:rPr>
          <w:rFonts w:hint="eastAsia" w:cs="宋体"/>
          <w:sz w:val="24"/>
          <w:szCs w:val="24"/>
          <w:u w:val="none"/>
          <w:lang w:val="en-US" w:eastAsia="zh-CN"/>
        </w:rPr>
        <w:t>湖南新五丰股份有限</w:t>
      </w:r>
      <w:r>
        <w:rPr>
          <w:rFonts w:hint="eastAsia" w:cs="宋体"/>
          <w:sz w:val="24"/>
          <w:szCs w:val="24"/>
          <w:u w:val="none"/>
        </w:rPr>
        <w:t>公司</w:t>
      </w:r>
      <w:r>
        <w:rPr>
          <w:rFonts w:hint="eastAsia" w:cs="宋体"/>
          <w:sz w:val="24"/>
          <w:szCs w:val="24"/>
          <w:u w:val="none"/>
          <w:lang w:eastAsia="zh-CN"/>
        </w:rPr>
        <w:t>：</w:t>
      </w:r>
    </w:p>
    <w:p w14:paraId="583A794D">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olor w:val="000000"/>
          <w:sz w:val="24"/>
          <w:szCs w:val="24"/>
        </w:rPr>
      </w:pPr>
      <w:r>
        <w:rPr>
          <w:rFonts w:hint="eastAsia" w:hAnsi="宋体"/>
          <w:color w:val="000000"/>
          <w:sz w:val="24"/>
          <w:szCs w:val="24"/>
        </w:rPr>
        <w:t>我</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rPr>
        <w:t xml:space="preserve">系公司法定代表人。现授权我公司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（身份证号：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 女士/先生，</w:t>
      </w:r>
      <w:r>
        <w:rPr>
          <w:rFonts w:hint="eastAsia" w:hAnsi="宋体"/>
          <w:color w:val="000000"/>
          <w:sz w:val="24"/>
          <w:szCs w:val="24"/>
        </w:rPr>
        <w:t xml:space="preserve"> 作为我公司合法代理人，以我公司名义并代表我公司全权处理参与项目</w:t>
      </w:r>
      <w:r>
        <w:rPr>
          <w:rFonts w:hint="eastAsia" w:hAnsi="宋体"/>
          <w:color w:val="000000"/>
          <w:sz w:val="24"/>
          <w:szCs w:val="24"/>
          <w:lang w:eastAsia="zh-CN"/>
        </w:rPr>
        <w:t>谈判</w:t>
      </w:r>
      <w:r>
        <w:rPr>
          <w:rFonts w:hint="eastAsia" w:hAnsi="宋体"/>
          <w:color w:val="000000"/>
          <w:sz w:val="24"/>
          <w:szCs w:val="24"/>
        </w:rPr>
        <w:t>事宜。其在授权范围和有效期内，处理与之相关的一切事务所实施的行为均具有法律效力，我公司全部予以确认。</w:t>
      </w:r>
    </w:p>
    <w:p w14:paraId="432DFEBF">
      <w:pPr>
        <w:pStyle w:val="2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olor w:val="000000"/>
          <w:sz w:val="24"/>
          <w:szCs w:val="24"/>
        </w:rPr>
      </w:pPr>
      <w:r>
        <w:rPr>
          <w:rFonts w:hint="eastAsia" w:hAnsi="宋体"/>
          <w:color w:val="000000"/>
          <w:sz w:val="24"/>
          <w:szCs w:val="24"/>
        </w:rPr>
        <w:t>本授权有效期限：自　　　年　　月　　日至　　年　　月　　日止。</w:t>
      </w:r>
    </w:p>
    <w:p w14:paraId="3A1ECA21">
      <w:pPr>
        <w:keepNext w:val="0"/>
        <w:keepLines w:val="0"/>
        <w:pageBreakBefore w:val="0"/>
        <w:widowControl w:val="0"/>
        <w:kinsoku/>
        <w:wordWrap/>
        <w:overflowPunct/>
        <w:topLinePunct w:val="0"/>
        <w:autoSpaceDE/>
        <w:autoSpaceDN/>
        <w:bidi w:val="0"/>
        <w:spacing w:line="360" w:lineRule="auto"/>
        <w:ind w:firstLine="3360" w:firstLineChars="1400"/>
        <w:textAlignment w:val="auto"/>
        <w:rPr>
          <w:rFonts w:ascii="宋体" w:hAnsi="宋体"/>
          <w:color w:val="000000"/>
          <w:sz w:val="24"/>
          <w:szCs w:val="24"/>
        </w:rPr>
      </w:pPr>
      <w:r>
        <w:rPr>
          <w:rFonts w:hint="eastAsia" w:ascii="宋体" w:hAnsi="宋体"/>
          <w:color w:val="000000"/>
          <w:sz w:val="24"/>
          <w:szCs w:val="24"/>
        </w:rPr>
        <w:t>委托单位名称：（盖章）</w:t>
      </w:r>
    </w:p>
    <w:p w14:paraId="5D4EE580">
      <w:pPr>
        <w:keepNext w:val="0"/>
        <w:keepLines w:val="0"/>
        <w:pageBreakBefore w:val="0"/>
        <w:widowControl w:val="0"/>
        <w:kinsoku/>
        <w:wordWrap/>
        <w:overflowPunct/>
        <w:topLinePunct w:val="0"/>
        <w:autoSpaceDE/>
        <w:autoSpaceDN/>
        <w:bidi w:val="0"/>
        <w:spacing w:line="360" w:lineRule="auto"/>
        <w:ind w:firstLine="3360" w:firstLineChars="1400"/>
        <w:textAlignment w:val="auto"/>
        <w:rPr>
          <w:rFonts w:hint="eastAsia" w:ascii="宋体" w:hAnsi="宋体"/>
          <w:color w:val="000000"/>
          <w:sz w:val="24"/>
          <w:szCs w:val="24"/>
        </w:rPr>
      </w:pPr>
      <w:r>
        <w:rPr>
          <w:rFonts w:hint="eastAsia" w:ascii="宋体" w:hAnsi="宋体"/>
          <w:color w:val="000000"/>
          <w:sz w:val="24"/>
          <w:szCs w:val="24"/>
        </w:rPr>
        <w:t>法定代表人姓名：（签名或盖章）</w:t>
      </w:r>
    </w:p>
    <w:p w14:paraId="12C405D9">
      <w:pPr>
        <w:keepNext w:val="0"/>
        <w:keepLines w:val="0"/>
        <w:pageBreakBefore w:val="0"/>
        <w:widowControl w:val="0"/>
        <w:kinsoku/>
        <w:wordWrap/>
        <w:overflowPunct/>
        <w:topLinePunct w:val="0"/>
        <w:autoSpaceDE/>
        <w:autoSpaceDN/>
        <w:bidi w:val="0"/>
        <w:spacing w:line="360" w:lineRule="auto"/>
        <w:ind w:firstLine="3360" w:firstLineChars="1600"/>
        <w:textAlignment w:val="auto"/>
        <w:rPr>
          <w:rFonts w:ascii="宋体" w:hAnsi="宋体"/>
          <w:color w:val="000000"/>
          <w:szCs w:val="21"/>
        </w:rPr>
      </w:pP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tbl>
      <w:tblPr>
        <w:tblStyle w:val="39"/>
        <w:tblW w:w="883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542"/>
        <w:gridCol w:w="4297"/>
      </w:tblGrid>
      <w:tr w14:paraId="50F3C897">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1986" w:hRule="atLeast"/>
          <w:jc w:val="center"/>
        </w:trPr>
        <w:tc>
          <w:tcPr>
            <w:tcW w:w="4542" w:type="dxa"/>
            <w:vAlign w:val="center"/>
          </w:tcPr>
          <w:p w14:paraId="36628309">
            <w:pPr>
              <w:snapToGrid w:val="0"/>
              <w:spacing w:line="360" w:lineRule="auto"/>
              <w:jc w:val="center"/>
              <w:rPr>
                <w:rFonts w:ascii="宋体" w:hAnsi="宋体"/>
                <w:szCs w:val="21"/>
              </w:rPr>
            </w:pPr>
            <w:r>
              <w:rPr>
                <w:rFonts w:hint="eastAsia" w:ascii="宋体" w:hAnsi="宋体"/>
                <w:szCs w:val="21"/>
              </w:rPr>
              <w:t>法定代表人二代身份证复印件</w:t>
            </w:r>
          </w:p>
        </w:tc>
        <w:tc>
          <w:tcPr>
            <w:tcW w:w="4297" w:type="dxa"/>
            <w:vAlign w:val="center"/>
          </w:tcPr>
          <w:p w14:paraId="6CD38CF9">
            <w:pPr>
              <w:snapToGrid w:val="0"/>
              <w:spacing w:line="360" w:lineRule="auto"/>
              <w:jc w:val="center"/>
              <w:rPr>
                <w:rFonts w:ascii="宋体" w:hAnsi="宋体"/>
                <w:szCs w:val="21"/>
              </w:rPr>
            </w:pPr>
            <w:r>
              <w:rPr>
                <w:rFonts w:hint="eastAsia" w:ascii="宋体" w:hAnsi="宋体"/>
                <w:szCs w:val="21"/>
              </w:rPr>
              <w:t>委托代理人二代身份证复印件</w:t>
            </w:r>
          </w:p>
        </w:tc>
      </w:tr>
    </w:tbl>
    <w:p w14:paraId="20F6B7CA">
      <w:pPr>
        <w:spacing w:line="360" w:lineRule="auto"/>
        <w:ind w:firstLine="3360"/>
        <w:jc w:val="center"/>
        <w:rPr>
          <w:rFonts w:ascii="宋体" w:hAnsi="宋体"/>
          <w:color w:val="000000"/>
          <w:szCs w:val="21"/>
        </w:rPr>
      </w:pPr>
    </w:p>
    <w:p w14:paraId="156A0317">
      <w:pPr>
        <w:spacing w:line="360" w:lineRule="auto"/>
        <w:rPr>
          <w:rFonts w:ascii="宋体" w:hAnsi="宋体"/>
          <w:color w:val="000000"/>
          <w:szCs w:val="21"/>
        </w:rPr>
      </w:pPr>
      <w:r>
        <w:rPr>
          <w:rFonts w:hint="eastAsia" w:ascii="宋体" w:hAnsi="宋体"/>
          <w:color w:val="000000"/>
          <w:szCs w:val="21"/>
        </w:rPr>
        <w:t>注：</w:t>
      </w:r>
      <w:r>
        <w:rPr>
          <w:rFonts w:ascii="宋体" w:hAnsi="宋体"/>
          <w:color w:val="000000"/>
          <w:szCs w:val="21"/>
        </w:rPr>
        <w:t xml:space="preserve">1. </w:t>
      </w:r>
      <w:r>
        <w:rPr>
          <w:rFonts w:hint="eastAsia" w:ascii="宋体" w:hAnsi="宋体"/>
          <w:color w:val="000000"/>
          <w:szCs w:val="21"/>
        </w:rPr>
        <w:t>本委托书为法人授权委托被委托人在本项目专用，无委转委托权；</w:t>
      </w:r>
    </w:p>
    <w:p w14:paraId="41D6CAD2">
      <w:pPr>
        <w:spacing w:line="360" w:lineRule="auto"/>
        <w:ind w:firstLine="435"/>
        <w:rPr>
          <w:rFonts w:ascii="宋体" w:hAnsi="宋体"/>
          <w:color w:val="000000"/>
          <w:szCs w:val="21"/>
        </w:rPr>
      </w:pPr>
      <w:r>
        <w:rPr>
          <w:rFonts w:ascii="宋体" w:hAnsi="宋体"/>
          <w:color w:val="000000"/>
          <w:szCs w:val="21"/>
        </w:rPr>
        <w:t xml:space="preserve">2. </w:t>
      </w:r>
      <w:r>
        <w:rPr>
          <w:rFonts w:hint="eastAsia" w:ascii="宋体" w:hAnsi="宋体"/>
          <w:color w:val="000000"/>
          <w:szCs w:val="21"/>
        </w:rPr>
        <w:t>授权委托书须由授权委托单位法定代表人签名或盖章，并说明委托事项和权限方为有效。代理人代为承认、放弃或者变更</w:t>
      </w:r>
      <w:r>
        <w:rPr>
          <w:rFonts w:hint="eastAsia" w:ascii="宋体" w:hAnsi="宋体"/>
          <w:color w:val="000000"/>
          <w:szCs w:val="21"/>
          <w:lang w:eastAsia="zh-CN"/>
        </w:rPr>
        <w:t>，</w:t>
      </w:r>
      <w:r>
        <w:rPr>
          <w:rFonts w:hint="eastAsia" w:ascii="宋体" w:hAnsi="宋体"/>
          <w:color w:val="000000"/>
          <w:szCs w:val="21"/>
        </w:rPr>
        <w:t>必须由法定代表人的特别授权；</w:t>
      </w:r>
    </w:p>
    <w:p w14:paraId="5FDD5AA8">
      <w:pPr>
        <w:spacing w:line="360" w:lineRule="auto"/>
        <w:ind w:firstLine="435"/>
        <w:rPr>
          <w:rFonts w:ascii="宋体" w:hAnsi="宋体"/>
          <w:color w:val="000000"/>
          <w:szCs w:val="21"/>
        </w:rPr>
      </w:pPr>
      <w:r>
        <w:rPr>
          <w:rFonts w:ascii="宋体" w:hAnsi="宋体"/>
          <w:color w:val="000000"/>
          <w:szCs w:val="21"/>
        </w:rPr>
        <w:t xml:space="preserve">3. </w:t>
      </w:r>
      <w:r>
        <w:rPr>
          <w:rFonts w:hint="eastAsia" w:ascii="宋体" w:hAnsi="宋体"/>
          <w:color w:val="000000"/>
          <w:szCs w:val="21"/>
        </w:rPr>
        <w:t>法定代表人或被委托人须提供合法有效的身份证明证件；</w:t>
      </w:r>
    </w:p>
    <w:p w14:paraId="2C429434">
      <w:pPr>
        <w:spacing w:line="360" w:lineRule="auto"/>
        <w:ind w:firstLine="435"/>
        <w:rPr>
          <w:rFonts w:hint="eastAsia" w:ascii="宋体" w:hAnsi="宋体"/>
          <w:color w:val="000000"/>
          <w:szCs w:val="21"/>
        </w:rPr>
      </w:pPr>
      <w:r>
        <w:rPr>
          <w:rFonts w:ascii="宋体" w:hAnsi="宋体"/>
          <w:color w:val="000000"/>
          <w:szCs w:val="21"/>
        </w:rPr>
        <w:t xml:space="preserve">4. </w:t>
      </w:r>
      <w:r>
        <w:rPr>
          <w:rFonts w:hint="eastAsia" w:ascii="宋体" w:hAnsi="宋体"/>
          <w:color w:val="000000"/>
          <w:szCs w:val="21"/>
        </w:rPr>
        <w:t>此书</w:t>
      </w:r>
      <w:r>
        <w:rPr>
          <w:rFonts w:hint="eastAsia" w:ascii="宋体" w:hAnsi="宋体"/>
          <w:color w:val="000000"/>
          <w:szCs w:val="21"/>
          <w:lang w:eastAsia="zh-CN"/>
        </w:rPr>
        <w:t>一式两份</w:t>
      </w:r>
      <w:r>
        <w:rPr>
          <w:rFonts w:hint="eastAsia" w:ascii="宋体" w:hAnsi="宋体"/>
          <w:color w:val="000000"/>
          <w:szCs w:val="21"/>
        </w:rPr>
        <w:t>。一份由委托人存查，一份递交</w:t>
      </w:r>
      <w:r>
        <w:rPr>
          <w:rFonts w:hint="eastAsia" w:ascii="宋体" w:hAnsi="宋体"/>
          <w:color w:val="000000"/>
          <w:szCs w:val="21"/>
          <w:lang w:eastAsia="zh-CN"/>
        </w:rPr>
        <w:t>谈判邀请</w:t>
      </w:r>
      <w:r>
        <w:rPr>
          <w:rFonts w:hint="eastAsia" w:ascii="宋体" w:hAnsi="宋体"/>
          <w:color w:val="000000"/>
          <w:szCs w:val="21"/>
        </w:rPr>
        <w:t>人存卷。</w:t>
      </w:r>
    </w:p>
    <w:p w14:paraId="3109ADDE">
      <w:pPr>
        <w:pStyle w:val="20"/>
        <w:numPr>
          <w:ilvl w:val="0"/>
          <w:numId w:val="0"/>
        </w:numPr>
        <w:adjustRightInd w:val="0"/>
        <w:snapToGrid w:val="0"/>
        <w:spacing w:line="360" w:lineRule="auto"/>
        <w:ind w:left="0" w:leftChars="0" w:firstLine="482" w:firstLineChars="200"/>
        <w:jc w:val="both"/>
        <w:rPr>
          <w:rFonts w:hint="eastAsia" w:hAnsi="宋体" w:cs="Times New Roman"/>
          <w:b/>
          <w:bCs/>
          <w:color w:val="000000"/>
          <w:kern w:val="2"/>
          <w:sz w:val="24"/>
          <w:szCs w:val="24"/>
          <w:lang w:val="en-US" w:eastAsia="zh-CN" w:bidi="ar-SA"/>
        </w:rPr>
      </w:pPr>
    </w:p>
    <w:p w14:paraId="2311A5DA">
      <w:pPr>
        <w:pStyle w:val="20"/>
        <w:numPr>
          <w:ilvl w:val="0"/>
          <w:numId w:val="0"/>
        </w:numPr>
        <w:adjustRightInd w:val="0"/>
        <w:snapToGrid w:val="0"/>
        <w:spacing w:line="360" w:lineRule="auto"/>
        <w:ind w:left="0" w:leftChars="0" w:firstLine="482" w:firstLineChars="200"/>
        <w:jc w:val="both"/>
        <w:rPr>
          <w:rFonts w:hint="eastAsia"/>
          <w:sz w:val="24"/>
          <w:szCs w:val="24"/>
        </w:rPr>
      </w:pPr>
      <w:r>
        <w:rPr>
          <w:rFonts w:hint="eastAsia" w:hAnsi="宋体" w:cs="Times New Roman"/>
          <w:b/>
          <w:bCs/>
          <w:color w:val="000000"/>
          <w:kern w:val="2"/>
          <w:sz w:val="24"/>
          <w:szCs w:val="24"/>
          <w:lang w:val="en-US" w:eastAsia="zh-CN" w:bidi="ar-SA"/>
        </w:rPr>
        <w:t>四</w:t>
      </w:r>
      <w:r>
        <w:rPr>
          <w:rFonts w:hint="eastAsia" w:ascii="宋体" w:hAnsi="宋体" w:eastAsia="宋体" w:cs="Times New Roman"/>
          <w:b/>
          <w:bCs/>
          <w:color w:val="000000"/>
          <w:kern w:val="2"/>
          <w:sz w:val="24"/>
          <w:szCs w:val="24"/>
          <w:lang w:val="en-US" w:eastAsia="zh-CN" w:bidi="ar-SA"/>
        </w:rPr>
        <w:t>、承 诺 书</w:t>
      </w:r>
    </w:p>
    <w:p w14:paraId="00CE36A8">
      <w:pPr>
        <w:pStyle w:val="20"/>
        <w:adjustRightInd w:val="0"/>
        <w:snapToGrid w:val="0"/>
        <w:spacing w:line="360" w:lineRule="auto"/>
        <w:rPr>
          <w:rFonts w:hint="eastAsia" w:cs="宋体"/>
          <w:sz w:val="24"/>
          <w:szCs w:val="24"/>
          <w:u w:val="single"/>
          <w:lang w:eastAsia="zh-CN"/>
        </w:rPr>
      </w:pPr>
      <w:r>
        <w:rPr>
          <w:rFonts w:hint="eastAsia" w:hAnsi="宋体"/>
          <w:color w:val="000000"/>
          <w:sz w:val="24"/>
          <w:szCs w:val="24"/>
        </w:rPr>
        <w:t>致：</w:t>
      </w:r>
      <w:r>
        <w:rPr>
          <w:rFonts w:hint="eastAsia" w:cs="宋体"/>
          <w:sz w:val="24"/>
          <w:szCs w:val="24"/>
          <w:u w:val="single"/>
          <w:lang w:val="en-US" w:eastAsia="zh-CN"/>
        </w:rPr>
        <w:t>湖南新五丰股份有限</w:t>
      </w:r>
      <w:r>
        <w:rPr>
          <w:rFonts w:hint="eastAsia" w:cs="宋体"/>
          <w:sz w:val="24"/>
          <w:szCs w:val="24"/>
          <w:u w:val="single"/>
        </w:rPr>
        <w:t>公司</w:t>
      </w:r>
    </w:p>
    <w:p w14:paraId="6BC48CD2">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 xml:space="preserve">感谢贵公司邀请我公司参加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rPr>
        <w:t>项目的</w:t>
      </w:r>
      <w:r>
        <w:rPr>
          <w:rFonts w:hint="eastAsia" w:hAnsi="宋体"/>
          <w:color w:val="000000"/>
          <w:sz w:val="24"/>
          <w:szCs w:val="24"/>
          <w:lang w:eastAsia="zh-CN"/>
        </w:rPr>
        <w:t>谈判</w:t>
      </w:r>
      <w:r>
        <w:rPr>
          <w:rFonts w:hint="eastAsia" w:hAnsi="宋体"/>
          <w:color w:val="000000"/>
          <w:sz w:val="24"/>
          <w:szCs w:val="24"/>
        </w:rPr>
        <w:t>，如有幸我公司</w:t>
      </w:r>
      <w:r>
        <w:rPr>
          <w:rFonts w:hint="eastAsia" w:hAnsi="宋体"/>
          <w:color w:val="000000"/>
          <w:sz w:val="24"/>
          <w:szCs w:val="24"/>
          <w:lang w:eastAsia="zh-CN"/>
        </w:rPr>
        <w:t>成交</w:t>
      </w:r>
      <w:r>
        <w:rPr>
          <w:rFonts w:hint="eastAsia" w:hAnsi="宋体"/>
          <w:color w:val="000000"/>
          <w:sz w:val="24"/>
          <w:szCs w:val="24"/>
        </w:rPr>
        <w:t>，为确保保质、保量按期完成任务，达到双方合作愉快的目的，我司特作如下承诺：</w:t>
      </w:r>
    </w:p>
    <w:p w14:paraId="4CF1C263">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一、人员配备：</w:t>
      </w:r>
    </w:p>
    <w:p w14:paraId="654315D5">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 xml:space="preserve">二、质量保证： </w:t>
      </w:r>
    </w:p>
    <w:p w14:paraId="38C608A6">
      <w:pPr>
        <w:pStyle w:val="20"/>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Ansi="宋体"/>
          <w:color w:val="000000"/>
          <w:sz w:val="24"/>
          <w:szCs w:val="24"/>
        </w:rPr>
      </w:pP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p>
    <w:p w14:paraId="0041414C">
      <w:pPr>
        <w:pStyle w:val="20"/>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int="eastAsia" w:hAnsi="宋体"/>
          <w:color w:val="000000"/>
          <w:sz w:val="24"/>
          <w:szCs w:val="24"/>
          <w:u w:val="single"/>
          <w:lang w:val="en-US" w:eastAsia="zh-CN"/>
        </w:rPr>
      </w:pPr>
      <w:r>
        <w:rPr>
          <w:rFonts w:hint="eastAsia" w:hAnsi="宋体"/>
          <w:color w:val="000000"/>
          <w:sz w:val="24"/>
          <w:szCs w:val="24"/>
        </w:rPr>
        <w:t>服从贵公司现场管理和指挥，保证按照合同约定以及</w:t>
      </w:r>
      <w:r>
        <w:rPr>
          <w:rFonts w:hint="eastAsia" w:hAnsi="宋体"/>
          <w:color w:val="000000"/>
          <w:sz w:val="24"/>
          <w:szCs w:val="24"/>
          <w:lang w:eastAsia="zh-CN"/>
        </w:rPr>
        <w:t>谈判邀请</w:t>
      </w:r>
      <w:r>
        <w:rPr>
          <w:rFonts w:hint="eastAsia" w:hAnsi="宋体"/>
          <w:color w:val="000000"/>
          <w:sz w:val="24"/>
          <w:szCs w:val="24"/>
        </w:rPr>
        <w:t>文件中要求完成任务。为表示我方的友好合作诚意，我方愿意</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p>
    <w:p w14:paraId="548CEC45">
      <w:pPr>
        <w:pStyle w:val="20"/>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int="eastAsia" w:hAnsi="宋体"/>
          <w:color w:val="000000"/>
          <w:sz w:val="24"/>
          <w:szCs w:val="24"/>
          <w:u w:val="single"/>
          <w:lang w:val="en-US" w:eastAsia="zh-CN"/>
        </w:rPr>
      </w:pP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p>
    <w:p w14:paraId="4A774ACC">
      <w:pPr>
        <w:pStyle w:val="20"/>
        <w:adjustRightInd w:val="0"/>
        <w:snapToGrid w:val="0"/>
        <w:spacing w:line="360" w:lineRule="auto"/>
        <w:ind w:firstLine="420"/>
        <w:rPr>
          <w:rFonts w:hAnsi="宋体"/>
          <w:color w:val="000000"/>
          <w:sz w:val="24"/>
          <w:szCs w:val="24"/>
        </w:rPr>
      </w:pPr>
      <w:r>
        <w:rPr>
          <w:rFonts w:hint="eastAsia" w:hAnsi="宋体"/>
          <w:color w:val="000000"/>
          <w:sz w:val="24"/>
          <w:szCs w:val="24"/>
        </w:rPr>
        <w:t xml:space="preserve">       单位名称：                          （公章）               </w:t>
      </w:r>
    </w:p>
    <w:p w14:paraId="6BF2A7D9">
      <w:pPr>
        <w:pStyle w:val="20"/>
        <w:adjustRightInd w:val="0"/>
        <w:snapToGrid w:val="0"/>
        <w:spacing w:line="360" w:lineRule="auto"/>
        <w:ind w:firstLine="1020" w:firstLineChars="425"/>
        <w:rPr>
          <w:rFonts w:hAnsi="宋体"/>
          <w:color w:val="000000"/>
          <w:sz w:val="24"/>
          <w:szCs w:val="24"/>
        </w:rPr>
      </w:pPr>
      <w:r>
        <w:rPr>
          <w:rFonts w:hint="eastAsia" w:hAnsi="宋体"/>
          <w:color w:val="000000"/>
          <w:sz w:val="24"/>
          <w:szCs w:val="24"/>
        </w:rPr>
        <w:t xml:space="preserve"> 法定代表人：               </w:t>
      </w:r>
      <w:r>
        <w:rPr>
          <w:rFonts w:hint="eastAsia" w:hAnsi="宋体"/>
          <w:color w:val="000000"/>
          <w:sz w:val="24"/>
          <w:szCs w:val="24"/>
          <w:lang w:val="en-US" w:eastAsia="zh-CN"/>
        </w:rPr>
        <w:t xml:space="preserve">      </w:t>
      </w:r>
      <w:r>
        <w:rPr>
          <w:rFonts w:hint="eastAsia" w:hAnsi="宋体"/>
          <w:color w:val="000000"/>
          <w:sz w:val="24"/>
          <w:szCs w:val="24"/>
        </w:rPr>
        <w:t xml:space="preserve">    （签字或盖章）</w:t>
      </w:r>
    </w:p>
    <w:p w14:paraId="175D4FB6">
      <w:pPr>
        <w:jc w:val="center"/>
        <w:rPr>
          <w:rFonts w:hint="eastAsia" w:hAnsi="宋体"/>
          <w:color w:val="000000"/>
          <w:szCs w:val="21"/>
        </w:rPr>
      </w:pPr>
      <w:r>
        <w:rPr>
          <w:rFonts w:hint="eastAsia" w:hAnsi="宋体"/>
          <w:color w:val="000000"/>
          <w:szCs w:val="21"/>
          <w:lang w:val="en-US" w:eastAsia="zh-CN"/>
        </w:rPr>
        <w:t xml:space="preserve">                                                  </w:t>
      </w:r>
      <w:r>
        <w:rPr>
          <w:rFonts w:hint="eastAsia" w:hAnsi="宋体"/>
          <w:color w:val="000000"/>
          <w:szCs w:val="21"/>
        </w:rPr>
        <w:t xml:space="preserve">  年  </w:t>
      </w:r>
      <w:r>
        <w:rPr>
          <w:rFonts w:hint="eastAsia" w:hAnsi="宋体"/>
          <w:color w:val="000000"/>
          <w:szCs w:val="21"/>
          <w:lang w:val="en-US" w:eastAsia="zh-CN"/>
        </w:rPr>
        <w:t xml:space="preserve">  </w:t>
      </w:r>
      <w:r>
        <w:rPr>
          <w:rFonts w:hint="eastAsia" w:hAnsi="宋体"/>
          <w:color w:val="000000"/>
          <w:szCs w:val="21"/>
        </w:rPr>
        <w:t xml:space="preserve"> 月  </w:t>
      </w:r>
      <w:r>
        <w:rPr>
          <w:rFonts w:hint="eastAsia" w:hAnsi="宋体"/>
          <w:color w:val="000000"/>
          <w:szCs w:val="21"/>
          <w:lang w:val="en-US" w:eastAsia="zh-CN"/>
        </w:rPr>
        <w:t xml:space="preserve">  </w:t>
      </w:r>
      <w:r>
        <w:rPr>
          <w:rFonts w:hint="eastAsia" w:hAnsi="宋体"/>
          <w:color w:val="000000"/>
          <w:szCs w:val="21"/>
        </w:rPr>
        <w:t xml:space="preserve"> 日</w:t>
      </w:r>
    </w:p>
    <w:p w14:paraId="7E96065E">
      <w:pPr>
        <w:jc w:val="center"/>
        <w:rPr>
          <w:rFonts w:hint="eastAsia" w:hAnsi="宋体"/>
          <w:color w:val="000000"/>
          <w:szCs w:val="21"/>
        </w:rPr>
      </w:pPr>
    </w:p>
    <w:p w14:paraId="0A227685">
      <w:pPr>
        <w:jc w:val="left"/>
        <w:rPr>
          <w:rFonts w:ascii="宋体" w:hAnsi="宋体" w:cs="宋体"/>
          <w:b/>
          <w:sz w:val="30"/>
          <w:szCs w:val="30"/>
        </w:rPr>
      </w:pPr>
      <w:r>
        <w:rPr>
          <w:rFonts w:hint="eastAsia"/>
          <w:lang w:val="en-US" w:eastAsia="zh-CN"/>
        </w:rPr>
        <w:t xml:space="preserve">    </w:t>
      </w:r>
      <w:r>
        <w:rPr>
          <w:rFonts w:hint="eastAsia" w:ascii="宋体" w:hAnsi="宋体" w:cs="宋体"/>
          <w:b/>
          <w:sz w:val="24"/>
          <w:szCs w:val="24"/>
          <w:lang w:val="en-US" w:eastAsia="zh-CN"/>
        </w:rPr>
        <w:t>五、</w:t>
      </w:r>
      <w:r>
        <w:rPr>
          <w:rFonts w:hint="eastAsia" w:ascii="宋体" w:hAnsi="宋体" w:cs="宋体"/>
          <w:b/>
          <w:sz w:val="24"/>
          <w:szCs w:val="24"/>
        </w:rPr>
        <w:t>谈判保证金缴纳证明材料</w:t>
      </w:r>
    </w:p>
    <w:p w14:paraId="2CE2B29E">
      <w:pPr>
        <w:jc w:val="center"/>
        <w:rPr>
          <w:rFonts w:hint="eastAsia" w:hAnsi="宋体"/>
          <w:color w:val="000000"/>
          <w:szCs w:val="21"/>
        </w:rPr>
      </w:pPr>
    </w:p>
    <w:p w14:paraId="0DC9244E">
      <w:pPr>
        <w:ind w:firstLine="420" w:firstLineChars="200"/>
        <w:jc w:val="both"/>
        <w:rPr>
          <w:rFonts w:hint="eastAsia" w:hAnsi="宋体"/>
          <w:color w:val="000000"/>
          <w:szCs w:val="21"/>
          <w:lang w:eastAsia="zh-CN"/>
        </w:rPr>
      </w:pPr>
      <w:r>
        <w:rPr>
          <w:rFonts w:hint="eastAsia" w:hAnsi="宋体"/>
          <w:color w:val="000000"/>
          <w:szCs w:val="21"/>
          <w:lang w:eastAsia="zh-CN"/>
        </w:rPr>
        <w:t>提供付款凭证复印件</w:t>
      </w:r>
    </w:p>
    <w:p w14:paraId="36DF9DD0">
      <w:pPr>
        <w:ind w:firstLine="420" w:firstLineChars="200"/>
        <w:jc w:val="both"/>
        <w:rPr>
          <w:rFonts w:hint="eastAsia" w:hAnsi="宋体"/>
          <w:color w:val="000000"/>
          <w:szCs w:val="21"/>
          <w:lang w:eastAsia="zh-CN"/>
        </w:rPr>
      </w:pPr>
    </w:p>
    <w:p w14:paraId="21326A2F">
      <w:pPr>
        <w:pStyle w:val="34"/>
        <w:numPr>
          <w:ilvl w:val="0"/>
          <w:numId w:val="4"/>
        </w:numPr>
        <w:ind w:firstLine="482" w:firstLineChars="200"/>
        <w:jc w:val="both"/>
        <w:rPr>
          <w:rFonts w:hint="eastAsia" w:ascii="宋体" w:hAnsi="宋体" w:eastAsia="宋体" w:cs="Times New Roman"/>
          <w:b/>
          <w:bCs/>
          <w:color w:val="000000"/>
          <w:kern w:val="2"/>
          <w:sz w:val="24"/>
          <w:szCs w:val="21"/>
          <w:lang w:val="en-US" w:eastAsia="zh-CN" w:bidi="ar-SA"/>
        </w:rPr>
      </w:pPr>
      <w:r>
        <w:rPr>
          <w:rFonts w:hint="eastAsia" w:ascii="宋体" w:hAnsi="宋体" w:eastAsia="宋体" w:cs="Times New Roman"/>
          <w:b/>
          <w:bCs/>
          <w:color w:val="000000"/>
          <w:kern w:val="2"/>
          <w:sz w:val="24"/>
          <w:szCs w:val="21"/>
          <w:lang w:val="en-US" w:eastAsia="zh-CN" w:bidi="ar-SA"/>
        </w:rPr>
        <w:t>报价表</w:t>
      </w:r>
    </w:p>
    <w:p w14:paraId="5F0529BC">
      <w:pPr>
        <w:pStyle w:val="34"/>
        <w:ind w:firstLine="482" w:firstLineChars="200"/>
        <w:rPr>
          <w:rFonts w:hint="default" w:ascii="宋体" w:hAnsi="宋体" w:eastAsia="宋体" w:cs="Times New Roman"/>
          <w:b/>
          <w:bCs/>
          <w:color w:val="000000"/>
          <w:kern w:val="2"/>
          <w:sz w:val="24"/>
          <w:szCs w:val="21"/>
          <w:lang w:val="en-US" w:eastAsia="zh-CN" w:bidi="ar-SA"/>
        </w:rPr>
      </w:pPr>
      <w:r>
        <w:rPr>
          <w:rFonts w:hint="eastAsia" w:cs="Times New Roman"/>
          <w:b/>
          <w:bCs/>
          <w:color w:val="000000"/>
          <w:kern w:val="2"/>
          <w:sz w:val="24"/>
          <w:szCs w:val="21"/>
          <w:lang w:val="en-US" w:eastAsia="zh-CN" w:bidi="ar-SA"/>
        </w:rPr>
        <w:t xml:space="preserve"> </w:t>
      </w:r>
      <w:r>
        <w:rPr>
          <w:rFonts w:hint="eastAsia" w:cs="宋体"/>
          <w:sz w:val="24"/>
          <w:szCs w:val="24"/>
          <w:u w:val="none"/>
          <w:lang w:val="en-US" w:eastAsia="zh-CN"/>
        </w:rPr>
        <w:t>项目名称：</w:t>
      </w:r>
      <w:r>
        <w:rPr>
          <w:rFonts w:hint="eastAsia" w:ascii="宋体" w:hAnsi="宋体" w:cs="宋体"/>
          <w:sz w:val="24"/>
          <w:szCs w:val="24"/>
          <w:u w:val="none"/>
          <w:lang w:val="en-US" w:eastAsia="zh-CN"/>
        </w:rPr>
        <w:t>湖南新五丰股份有限公司养殖板块管理人员培训服务机构选聘项目</w:t>
      </w:r>
      <w:r>
        <w:rPr>
          <w:rFonts w:hint="eastAsia" w:cs="Times New Roman"/>
          <w:b/>
          <w:bCs/>
          <w:color w:val="000000"/>
          <w:kern w:val="2"/>
          <w:sz w:val="24"/>
          <w:szCs w:val="21"/>
          <w:lang w:val="en-US" w:eastAsia="zh-CN" w:bidi="ar-SA"/>
        </w:rPr>
        <w:t xml:space="preserve">                     </w:t>
      </w:r>
    </w:p>
    <w:p w14:paraId="7A0C0635">
      <w:pPr>
        <w:widowControl/>
        <w:ind w:firstLine="2880" w:firstLineChars="1200"/>
        <w:jc w:val="both"/>
        <w:rPr>
          <w:rFonts w:hint="eastAsia" w:cs="宋体"/>
          <w:sz w:val="24"/>
          <w:szCs w:val="24"/>
          <w:lang w:eastAsia="zh-CN"/>
        </w:rPr>
      </w:pPr>
    </w:p>
    <w:p w14:paraId="13207CD7">
      <w:pPr>
        <w:spacing w:line="360" w:lineRule="exact"/>
        <w:rPr>
          <w:b/>
          <w:sz w:val="24"/>
        </w:rPr>
      </w:pPr>
      <w:r>
        <w:rPr>
          <w:rFonts w:hint="eastAsia"/>
          <w:b/>
          <w:sz w:val="24"/>
          <w:lang w:val="en-US" w:eastAsia="zh-CN"/>
        </w:rPr>
        <w:t xml:space="preserve">                                报价表</w:t>
      </w:r>
      <w:r>
        <w:rPr>
          <w:b/>
          <w:sz w:val="24"/>
        </w:rPr>
        <w:t xml:space="preserve">                           </w:t>
      </w:r>
    </w:p>
    <w:tbl>
      <w:tblPr>
        <w:tblStyle w:val="40"/>
        <w:tblpPr w:leftFromText="180" w:rightFromText="180" w:vertAnchor="text" w:horzAnchor="page" w:tblpX="1605" w:tblpY="2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5369"/>
        <w:gridCol w:w="1695"/>
      </w:tblGrid>
      <w:tr w14:paraId="6915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555" w:type="dxa"/>
            <w:vAlign w:val="center"/>
          </w:tcPr>
          <w:p w14:paraId="5462C75D">
            <w:pPr>
              <w:pStyle w:val="46"/>
              <w:jc w:val="center"/>
              <w:rPr>
                <w:rFonts w:hint="default"/>
                <w:b/>
                <w:bCs/>
                <w:sz w:val="24"/>
                <w:vertAlign w:val="baseline"/>
                <w:lang w:val="en-US" w:eastAsia="zh-CN"/>
              </w:rPr>
            </w:pPr>
            <w:r>
              <w:rPr>
                <w:rFonts w:hint="eastAsia"/>
                <w:b/>
                <w:bCs/>
                <w:sz w:val="24"/>
                <w:vertAlign w:val="baseline"/>
                <w:lang w:val="en-US" w:eastAsia="zh-CN"/>
              </w:rPr>
              <w:t>项目名称</w:t>
            </w:r>
          </w:p>
        </w:tc>
        <w:tc>
          <w:tcPr>
            <w:tcW w:w="5369" w:type="dxa"/>
            <w:vAlign w:val="center"/>
          </w:tcPr>
          <w:p w14:paraId="5A9C31EC">
            <w:pPr>
              <w:pStyle w:val="46"/>
              <w:jc w:val="center"/>
              <w:rPr>
                <w:rFonts w:hint="default"/>
                <w:b/>
                <w:bCs/>
                <w:sz w:val="24"/>
                <w:vertAlign w:val="baseline"/>
                <w:lang w:val="en-US" w:eastAsia="zh-CN"/>
              </w:rPr>
            </w:pPr>
            <w:r>
              <w:rPr>
                <w:rFonts w:hint="eastAsia"/>
                <w:b/>
                <w:bCs/>
                <w:sz w:val="24"/>
                <w:vertAlign w:val="baseline"/>
                <w:lang w:val="en-US" w:eastAsia="zh-CN"/>
              </w:rPr>
              <w:t>具体标准要求</w:t>
            </w:r>
          </w:p>
        </w:tc>
        <w:tc>
          <w:tcPr>
            <w:tcW w:w="1695" w:type="dxa"/>
            <w:vAlign w:val="center"/>
          </w:tcPr>
          <w:p w14:paraId="1DEBFA40">
            <w:pPr>
              <w:pStyle w:val="46"/>
              <w:jc w:val="center"/>
              <w:rPr>
                <w:rFonts w:hint="default"/>
                <w:b/>
                <w:bCs/>
                <w:sz w:val="24"/>
                <w:vertAlign w:val="baseline"/>
                <w:lang w:val="en-US" w:eastAsia="zh-CN"/>
              </w:rPr>
            </w:pPr>
            <w:r>
              <w:rPr>
                <w:rFonts w:hint="eastAsia"/>
                <w:b/>
                <w:bCs/>
                <w:sz w:val="24"/>
                <w:vertAlign w:val="baseline"/>
                <w:lang w:val="en-US" w:eastAsia="zh-CN"/>
              </w:rPr>
              <w:t>包干报价</w:t>
            </w:r>
          </w:p>
        </w:tc>
      </w:tr>
      <w:tr w14:paraId="7A29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555" w:type="dxa"/>
            <w:vAlign w:val="center"/>
          </w:tcPr>
          <w:p w14:paraId="2CE5C86C">
            <w:pPr>
              <w:pStyle w:val="46"/>
              <w:jc w:val="center"/>
              <w:rPr>
                <w:rFonts w:hint="default"/>
                <w:b/>
                <w:bCs/>
                <w:sz w:val="24"/>
                <w:vertAlign w:val="baseline"/>
                <w:lang w:val="en-US" w:eastAsia="zh-CN"/>
              </w:rPr>
            </w:pPr>
            <w:r>
              <w:rPr>
                <w:rFonts w:hint="eastAsia"/>
                <w:b/>
                <w:bCs/>
                <w:sz w:val="24"/>
                <w:vertAlign w:val="baseline"/>
                <w:lang w:val="en-US" w:eastAsia="zh-CN"/>
              </w:rPr>
              <w:t>酒店住宿</w:t>
            </w:r>
          </w:p>
        </w:tc>
        <w:tc>
          <w:tcPr>
            <w:tcW w:w="5369" w:type="dxa"/>
          </w:tcPr>
          <w:p w14:paraId="6C609C6E">
            <w:pPr>
              <w:pStyle w:val="46"/>
              <w:rPr>
                <w:rFonts w:hint="default"/>
                <w:b w:val="0"/>
                <w:bCs w:val="0"/>
                <w:sz w:val="24"/>
                <w:vertAlign w:val="baseline"/>
                <w:lang w:val="en-US" w:eastAsia="zh-CN"/>
              </w:rPr>
            </w:pPr>
            <w:r>
              <w:rPr>
                <w:rFonts w:hint="eastAsia"/>
                <w:b w:val="0"/>
                <w:bCs w:val="0"/>
                <w:sz w:val="24"/>
                <w:vertAlign w:val="baseline"/>
                <w:lang w:val="en-US" w:eastAsia="zh-CN"/>
              </w:rPr>
              <w:t>酒店住宿位置要在长沙市或湘潭市范围内；双人间，房间面积20至30平方米，独立卫生间、空调、热水器、WiFi</w:t>
            </w:r>
          </w:p>
        </w:tc>
        <w:tc>
          <w:tcPr>
            <w:tcW w:w="1695" w:type="dxa"/>
            <w:vMerge w:val="restart"/>
          </w:tcPr>
          <w:p w14:paraId="3D9FDB75">
            <w:pPr>
              <w:pStyle w:val="46"/>
              <w:rPr>
                <w:rFonts w:hint="eastAsia"/>
                <w:b/>
                <w:bCs/>
                <w:sz w:val="24"/>
                <w:vertAlign w:val="baseline"/>
                <w:lang w:val="en-US" w:eastAsia="zh-CN"/>
              </w:rPr>
            </w:pPr>
          </w:p>
          <w:p w14:paraId="4D37F1ED">
            <w:pPr>
              <w:pStyle w:val="46"/>
              <w:rPr>
                <w:rFonts w:hint="eastAsia"/>
                <w:b/>
                <w:bCs/>
                <w:sz w:val="24"/>
                <w:vertAlign w:val="baseline"/>
                <w:lang w:val="en-US" w:eastAsia="zh-CN"/>
              </w:rPr>
            </w:pPr>
          </w:p>
          <w:p w14:paraId="170FCB83">
            <w:pPr>
              <w:pStyle w:val="46"/>
              <w:rPr>
                <w:rFonts w:hint="eastAsia"/>
                <w:b/>
                <w:bCs/>
                <w:sz w:val="24"/>
                <w:vertAlign w:val="baseline"/>
                <w:lang w:val="en-US" w:eastAsia="zh-CN"/>
              </w:rPr>
            </w:pPr>
          </w:p>
          <w:p w14:paraId="1AA1220E">
            <w:pPr>
              <w:pStyle w:val="46"/>
              <w:rPr>
                <w:rFonts w:hint="eastAsia"/>
                <w:b/>
                <w:bCs/>
                <w:sz w:val="24"/>
                <w:vertAlign w:val="baseline"/>
                <w:lang w:val="en-US" w:eastAsia="zh-CN"/>
              </w:rPr>
            </w:pPr>
          </w:p>
          <w:p w14:paraId="1FD1F8E9">
            <w:pPr>
              <w:pStyle w:val="46"/>
              <w:rPr>
                <w:rFonts w:hint="eastAsia"/>
                <w:b/>
                <w:bCs/>
                <w:sz w:val="24"/>
                <w:vertAlign w:val="baseline"/>
                <w:lang w:val="en-US" w:eastAsia="zh-CN"/>
              </w:rPr>
            </w:pPr>
          </w:p>
          <w:p w14:paraId="0D04E603">
            <w:pPr>
              <w:pStyle w:val="46"/>
              <w:rPr>
                <w:rFonts w:hint="eastAsia"/>
                <w:b/>
                <w:bCs/>
                <w:sz w:val="24"/>
                <w:vertAlign w:val="baseline"/>
                <w:lang w:val="en-US" w:eastAsia="zh-CN"/>
              </w:rPr>
            </w:pPr>
          </w:p>
          <w:p w14:paraId="0F665C37">
            <w:pPr>
              <w:pStyle w:val="46"/>
              <w:rPr>
                <w:rFonts w:hint="eastAsia"/>
                <w:b/>
                <w:bCs/>
                <w:sz w:val="24"/>
                <w:vertAlign w:val="baseline"/>
                <w:lang w:val="en-US" w:eastAsia="zh-CN"/>
              </w:rPr>
            </w:pPr>
          </w:p>
          <w:p w14:paraId="25E72687">
            <w:pPr>
              <w:pStyle w:val="46"/>
              <w:rPr>
                <w:rFonts w:hint="eastAsia"/>
                <w:b/>
                <w:bCs/>
                <w:sz w:val="24"/>
                <w:vertAlign w:val="baseline"/>
                <w:lang w:val="en-US" w:eastAsia="zh-CN"/>
              </w:rPr>
            </w:pPr>
          </w:p>
          <w:p w14:paraId="187B4C6E">
            <w:pPr>
              <w:pStyle w:val="46"/>
              <w:rPr>
                <w:rFonts w:hint="default"/>
                <w:b/>
                <w:bCs/>
                <w:sz w:val="24"/>
                <w:vertAlign w:val="baseline"/>
                <w:lang w:val="en-US" w:eastAsia="zh-CN"/>
              </w:rPr>
            </w:pPr>
            <w:r>
              <w:rPr>
                <w:rFonts w:hint="eastAsia"/>
                <w:b/>
                <w:bCs/>
                <w:sz w:val="24"/>
                <w:vertAlign w:val="baseline"/>
                <w:lang w:val="en-US" w:eastAsia="zh-CN"/>
              </w:rPr>
              <w:t xml:space="preserve">    元/人/日</w:t>
            </w:r>
          </w:p>
        </w:tc>
      </w:tr>
      <w:tr w14:paraId="3AF9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555" w:type="dxa"/>
            <w:vAlign w:val="center"/>
          </w:tcPr>
          <w:p w14:paraId="39DD04F6">
            <w:pPr>
              <w:pStyle w:val="46"/>
              <w:jc w:val="center"/>
              <w:rPr>
                <w:rFonts w:hint="default"/>
                <w:b/>
                <w:bCs/>
                <w:sz w:val="24"/>
                <w:vertAlign w:val="baseline"/>
                <w:lang w:val="en-US" w:eastAsia="zh-CN"/>
              </w:rPr>
            </w:pPr>
            <w:r>
              <w:rPr>
                <w:rFonts w:hint="eastAsia"/>
                <w:b/>
                <w:bCs/>
                <w:sz w:val="24"/>
                <w:vertAlign w:val="baseline"/>
                <w:lang w:val="en-US" w:eastAsia="zh-CN"/>
              </w:rPr>
              <w:t>学员餐饮</w:t>
            </w:r>
          </w:p>
        </w:tc>
        <w:tc>
          <w:tcPr>
            <w:tcW w:w="5369" w:type="dxa"/>
          </w:tcPr>
          <w:p w14:paraId="396FF3AA">
            <w:pPr>
              <w:pStyle w:val="46"/>
              <w:rPr>
                <w:rFonts w:hint="eastAsia"/>
                <w:b w:val="0"/>
                <w:bCs w:val="0"/>
                <w:sz w:val="24"/>
                <w:vertAlign w:val="baseline"/>
                <w:lang w:val="en-US" w:eastAsia="zh-CN"/>
              </w:rPr>
            </w:pPr>
            <w:r>
              <w:rPr>
                <w:rFonts w:hint="eastAsia"/>
                <w:b w:val="0"/>
                <w:bCs w:val="0"/>
                <w:sz w:val="24"/>
                <w:vertAlign w:val="baseline"/>
                <w:lang w:val="en-US" w:eastAsia="zh-CN"/>
              </w:rPr>
              <w:t>早餐：主食（粉面、包子、粥、杂粮任选）；</w:t>
            </w:r>
          </w:p>
          <w:p w14:paraId="0DD4B6A1">
            <w:pPr>
              <w:pStyle w:val="46"/>
              <w:rPr>
                <w:rFonts w:hint="eastAsia"/>
                <w:b w:val="0"/>
                <w:bCs w:val="0"/>
                <w:sz w:val="24"/>
                <w:vertAlign w:val="baseline"/>
                <w:lang w:val="en-US" w:eastAsia="zh-CN"/>
              </w:rPr>
            </w:pPr>
            <w:r>
              <w:rPr>
                <w:rFonts w:hint="eastAsia"/>
                <w:b w:val="0"/>
                <w:bCs w:val="0"/>
                <w:sz w:val="24"/>
                <w:vertAlign w:val="baseline"/>
                <w:lang w:val="en-US" w:eastAsia="zh-CN"/>
              </w:rPr>
              <w:t>中晚餐：10人/桌，6个荤菜（猪肉不超过2个）、3个素菜、1个汤、2个凉菜进行配备。</w:t>
            </w:r>
          </w:p>
          <w:p w14:paraId="6C650DE5">
            <w:pPr>
              <w:pStyle w:val="46"/>
              <w:rPr>
                <w:rFonts w:hint="default"/>
                <w:b w:val="0"/>
                <w:bCs w:val="0"/>
                <w:sz w:val="24"/>
                <w:vertAlign w:val="baseline"/>
                <w:lang w:val="en-US" w:eastAsia="zh-CN"/>
              </w:rPr>
            </w:pPr>
            <w:r>
              <w:rPr>
                <w:rFonts w:hint="eastAsia"/>
                <w:b w:val="0"/>
                <w:bCs w:val="0"/>
                <w:sz w:val="24"/>
                <w:vertAlign w:val="baseline"/>
                <w:lang w:val="en-US" w:eastAsia="zh-CN"/>
              </w:rPr>
              <w:t>茶歇：绿茶、红茶、咖啡、零食、水果等。</w:t>
            </w:r>
          </w:p>
        </w:tc>
        <w:tc>
          <w:tcPr>
            <w:tcW w:w="1695" w:type="dxa"/>
            <w:vMerge w:val="continue"/>
          </w:tcPr>
          <w:p w14:paraId="430AFC1E">
            <w:pPr>
              <w:pStyle w:val="46"/>
              <w:rPr>
                <w:rFonts w:hint="eastAsia"/>
                <w:b/>
                <w:bCs/>
                <w:sz w:val="24"/>
                <w:vertAlign w:val="baseline"/>
                <w:lang w:val="en-US" w:eastAsia="zh-CN"/>
              </w:rPr>
            </w:pPr>
          </w:p>
        </w:tc>
      </w:tr>
      <w:tr w14:paraId="64B7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55" w:type="dxa"/>
            <w:vAlign w:val="center"/>
          </w:tcPr>
          <w:p w14:paraId="2F277DA5">
            <w:pPr>
              <w:pStyle w:val="46"/>
              <w:jc w:val="center"/>
              <w:rPr>
                <w:rFonts w:hint="default"/>
                <w:b/>
                <w:bCs/>
                <w:sz w:val="24"/>
                <w:vertAlign w:val="baseline"/>
                <w:lang w:val="en-US" w:eastAsia="zh-CN"/>
              </w:rPr>
            </w:pPr>
            <w:r>
              <w:rPr>
                <w:rFonts w:hint="eastAsia"/>
                <w:b/>
                <w:bCs/>
                <w:sz w:val="24"/>
                <w:vertAlign w:val="baseline"/>
                <w:lang w:val="en-US" w:eastAsia="zh-CN"/>
              </w:rPr>
              <w:t>会议室</w:t>
            </w:r>
          </w:p>
        </w:tc>
        <w:tc>
          <w:tcPr>
            <w:tcW w:w="5369" w:type="dxa"/>
          </w:tcPr>
          <w:p w14:paraId="5A2F8406">
            <w:pPr>
              <w:pStyle w:val="46"/>
              <w:rPr>
                <w:rFonts w:hint="eastAsia"/>
                <w:b w:val="0"/>
                <w:bCs w:val="0"/>
                <w:sz w:val="24"/>
                <w:vertAlign w:val="baseline"/>
                <w:lang w:val="en-US" w:eastAsia="zh-CN"/>
              </w:rPr>
            </w:pPr>
            <w:r>
              <w:rPr>
                <w:rFonts w:hint="eastAsia"/>
                <w:b w:val="0"/>
                <w:bCs w:val="0"/>
                <w:sz w:val="24"/>
                <w:vertAlign w:val="baseline"/>
                <w:lang w:val="en-US" w:eastAsia="zh-CN"/>
              </w:rPr>
              <w:t>面积不小于200平方米，会议相关设备设施（包含投影或电子屏、无线话筒、音响、可移动桌椅）。</w:t>
            </w:r>
          </w:p>
        </w:tc>
        <w:tc>
          <w:tcPr>
            <w:tcW w:w="1695" w:type="dxa"/>
            <w:vMerge w:val="continue"/>
          </w:tcPr>
          <w:p w14:paraId="56124B11">
            <w:pPr>
              <w:pStyle w:val="46"/>
              <w:rPr>
                <w:rFonts w:hint="eastAsia"/>
                <w:b/>
                <w:bCs/>
                <w:sz w:val="24"/>
                <w:vertAlign w:val="baseline"/>
                <w:lang w:val="en-US" w:eastAsia="zh-CN"/>
              </w:rPr>
            </w:pPr>
          </w:p>
        </w:tc>
      </w:tr>
      <w:tr w14:paraId="18AC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555" w:type="dxa"/>
            <w:vAlign w:val="center"/>
          </w:tcPr>
          <w:p w14:paraId="7E2399FF">
            <w:pPr>
              <w:pStyle w:val="46"/>
              <w:jc w:val="center"/>
              <w:rPr>
                <w:rFonts w:hint="default"/>
                <w:b/>
                <w:bCs/>
                <w:sz w:val="24"/>
                <w:vertAlign w:val="baseline"/>
                <w:lang w:val="en-US" w:eastAsia="zh-CN"/>
              </w:rPr>
            </w:pPr>
            <w:r>
              <w:rPr>
                <w:rFonts w:hint="eastAsia"/>
                <w:b/>
                <w:bCs/>
                <w:sz w:val="24"/>
                <w:vertAlign w:val="baseline"/>
                <w:lang w:val="en-US" w:eastAsia="zh-CN"/>
              </w:rPr>
              <w:t>管理课程</w:t>
            </w:r>
          </w:p>
        </w:tc>
        <w:tc>
          <w:tcPr>
            <w:tcW w:w="5369" w:type="dxa"/>
          </w:tcPr>
          <w:p w14:paraId="6798052C">
            <w:pPr>
              <w:pStyle w:val="46"/>
              <w:rPr>
                <w:rFonts w:hint="default"/>
                <w:b w:val="0"/>
                <w:bCs w:val="0"/>
                <w:sz w:val="24"/>
                <w:vertAlign w:val="baseline"/>
                <w:lang w:val="en-US" w:eastAsia="zh-CN"/>
              </w:rPr>
            </w:pPr>
            <w:r>
              <w:rPr>
                <w:rFonts w:hint="eastAsia"/>
                <w:b w:val="0"/>
                <w:bCs w:val="0"/>
                <w:sz w:val="24"/>
                <w:vertAlign w:val="baseline"/>
                <w:lang w:val="en-US" w:eastAsia="zh-CN"/>
              </w:rPr>
              <w:t>每期提供2名授课老师供选择，课程方向为基层管理者的管理技能提升培训；每期课程时间为4小时。</w:t>
            </w:r>
          </w:p>
        </w:tc>
        <w:tc>
          <w:tcPr>
            <w:tcW w:w="1695" w:type="dxa"/>
            <w:vMerge w:val="continue"/>
          </w:tcPr>
          <w:p w14:paraId="5BEF548A">
            <w:pPr>
              <w:pStyle w:val="46"/>
              <w:rPr>
                <w:rFonts w:hint="eastAsia"/>
                <w:b/>
                <w:bCs/>
                <w:sz w:val="24"/>
                <w:vertAlign w:val="baseline"/>
                <w:lang w:val="en-US" w:eastAsia="zh-CN"/>
              </w:rPr>
            </w:pPr>
          </w:p>
        </w:tc>
      </w:tr>
      <w:tr w14:paraId="0139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555" w:type="dxa"/>
            <w:vAlign w:val="center"/>
          </w:tcPr>
          <w:p w14:paraId="2739D1A8">
            <w:pPr>
              <w:pStyle w:val="46"/>
              <w:jc w:val="center"/>
              <w:rPr>
                <w:rFonts w:hint="default"/>
                <w:b/>
                <w:bCs/>
                <w:sz w:val="24"/>
                <w:vertAlign w:val="baseline"/>
                <w:lang w:val="en-US" w:eastAsia="zh-CN"/>
              </w:rPr>
            </w:pPr>
            <w:r>
              <w:rPr>
                <w:rFonts w:hint="eastAsia"/>
                <w:b/>
                <w:bCs/>
                <w:sz w:val="24"/>
                <w:vertAlign w:val="baseline"/>
                <w:lang w:val="en-US" w:eastAsia="zh-CN"/>
              </w:rPr>
              <w:t>团建课程</w:t>
            </w:r>
          </w:p>
        </w:tc>
        <w:tc>
          <w:tcPr>
            <w:tcW w:w="5369" w:type="dxa"/>
          </w:tcPr>
          <w:p w14:paraId="1A8AED30">
            <w:pPr>
              <w:pStyle w:val="46"/>
              <w:rPr>
                <w:rFonts w:hint="default"/>
                <w:b w:val="0"/>
                <w:bCs w:val="0"/>
                <w:sz w:val="24"/>
                <w:vertAlign w:val="baseline"/>
                <w:lang w:val="en-US" w:eastAsia="zh-CN"/>
              </w:rPr>
            </w:pPr>
            <w:r>
              <w:rPr>
                <w:rFonts w:hint="eastAsia"/>
                <w:b w:val="0"/>
                <w:bCs w:val="0"/>
                <w:sz w:val="24"/>
                <w:vertAlign w:val="baseline"/>
                <w:lang w:val="en-US" w:eastAsia="zh-CN"/>
              </w:rPr>
              <w:t>每期提供1次团建破冰课程服务，课程时间2小时。</w:t>
            </w:r>
          </w:p>
        </w:tc>
        <w:tc>
          <w:tcPr>
            <w:tcW w:w="1695" w:type="dxa"/>
            <w:vMerge w:val="continue"/>
          </w:tcPr>
          <w:p w14:paraId="52E0CA02">
            <w:pPr>
              <w:pStyle w:val="46"/>
              <w:rPr>
                <w:rFonts w:hint="eastAsia"/>
                <w:b/>
                <w:bCs/>
                <w:sz w:val="24"/>
                <w:vertAlign w:val="baseline"/>
                <w:lang w:val="en-US" w:eastAsia="zh-CN"/>
              </w:rPr>
            </w:pPr>
          </w:p>
        </w:tc>
      </w:tr>
      <w:tr w14:paraId="2BF3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555" w:type="dxa"/>
            <w:vAlign w:val="center"/>
          </w:tcPr>
          <w:p w14:paraId="07A22FAF">
            <w:pPr>
              <w:pStyle w:val="46"/>
              <w:jc w:val="center"/>
              <w:rPr>
                <w:rFonts w:hint="eastAsia"/>
                <w:b/>
                <w:bCs/>
                <w:sz w:val="24"/>
                <w:vertAlign w:val="baseline"/>
                <w:lang w:val="en-US" w:eastAsia="zh-CN"/>
              </w:rPr>
            </w:pPr>
            <w:r>
              <w:rPr>
                <w:rFonts w:hint="eastAsia"/>
                <w:b/>
                <w:bCs/>
                <w:sz w:val="24"/>
                <w:vertAlign w:val="baseline"/>
                <w:lang w:val="en-US" w:eastAsia="zh-CN"/>
              </w:rPr>
              <w:t>培训服务</w:t>
            </w:r>
          </w:p>
        </w:tc>
        <w:tc>
          <w:tcPr>
            <w:tcW w:w="5369" w:type="dxa"/>
          </w:tcPr>
          <w:p w14:paraId="5C9A1426">
            <w:pPr>
              <w:pStyle w:val="46"/>
              <w:rPr>
                <w:rFonts w:hint="eastAsia"/>
                <w:b w:val="0"/>
                <w:bCs w:val="0"/>
                <w:sz w:val="24"/>
                <w:vertAlign w:val="baseline"/>
                <w:lang w:val="en-US" w:eastAsia="zh-CN"/>
              </w:rPr>
            </w:pPr>
            <w:r>
              <w:rPr>
                <w:rFonts w:hint="eastAsia"/>
                <w:b w:val="0"/>
                <w:bCs w:val="0"/>
                <w:sz w:val="24"/>
                <w:vertAlign w:val="baseline"/>
                <w:lang w:val="en-US" w:eastAsia="zh-CN"/>
              </w:rPr>
              <w:t>每期提供1-2名助教全程驻点，做好教务服务及培训管理工作，包括但不限于：班务管理、学员管理、考勤管理、安全及纪律、资料打印、培训摄影摄像。</w:t>
            </w:r>
          </w:p>
        </w:tc>
        <w:tc>
          <w:tcPr>
            <w:tcW w:w="1695" w:type="dxa"/>
            <w:vMerge w:val="continue"/>
          </w:tcPr>
          <w:p w14:paraId="25F09275">
            <w:pPr>
              <w:pStyle w:val="46"/>
              <w:rPr>
                <w:rFonts w:hint="eastAsia"/>
                <w:b/>
                <w:bCs/>
                <w:sz w:val="24"/>
                <w:vertAlign w:val="baseline"/>
                <w:lang w:val="en-US" w:eastAsia="zh-CN"/>
              </w:rPr>
            </w:pPr>
          </w:p>
        </w:tc>
      </w:tr>
      <w:tr w14:paraId="02D3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55" w:type="dxa"/>
            <w:vAlign w:val="center"/>
          </w:tcPr>
          <w:p w14:paraId="49204674">
            <w:pPr>
              <w:pStyle w:val="46"/>
              <w:jc w:val="center"/>
              <w:rPr>
                <w:rFonts w:hint="default"/>
                <w:b/>
                <w:bCs/>
                <w:sz w:val="24"/>
                <w:vertAlign w:val="baseline"/>
                <w:lang w:val="en-US" w:eastAsia="zh-CN"/>
              </w:rPr>
            </w:pPr>
            <w:r>
              <w:rPr>
                <w:rFonts w:hint="eastAsia"/>
                <w:b/>
                <w:bCs/>
                <w:sz w:val="24"/>
                <w:vertAlign w:val="baseline"/>
                <w:lang w:val="en-US" w:eastAsia="zh-CN"/>
              </w:rPr>
              <w:t>奖品/证书</w:t>
            </w:r>
          </w:p>
        </w:tc>
        <w:tc>
          <w:tcPr>
            <w:tcW w:w="5369" w:type="dxa"/>
          </w:tcPr>
          <w:p w14:paraId="6A562373">
            <w:pPr>
              <w:pStyle w:val="46"/>
              <w:rPr>
                <w:rFonts w:hint="default"/>
                <w:b w:val="0"/>
                <w:bCs w:val="0"/>
                <w:sz w:val="24"/>
                <w:vertAlign w:val="baseline"/>
                <w:lang w:val="en-US" w:eastAsia="zh-CN"/>
              </w:rPr>
            </w:pPr>
            <w:r>
              <w:rPr>
                <w:rFonts w:hint="eastAsia"/>
                <w:b w:val="0"/>
                <w:bCs w:val="0"/>
                <w:sz w:val="24"/>
                <w:vertAlign w:val="baseline"/>
                <w:lang w:val="en-US" w:eastAsia="zh-CN"/>
              </w:rPr>
              <w:t>每期培训按照优秀学员3名，授优秀学员证书，奖品价值50元/人。优秀团队奖10名，授优秀团队证书，奖品价值30元/人。每期所有学员提供结业证书一张。</w:t>
            </w:r>
          </w:p>
        </w:tc>
        <w:tc>
          <w:tcPr>
            <w:tcW w:w="1695" w:type="dxa"/>
            <w:vMerge w:val="continue"/>
          </w:tcPr>
          <w:p w14:paraId="6A70A270">
            <w:pPr>
              <w:pStyle w:val="46"/>
              <w:rPr>
                <w:rFonts w:hint="eastAsia"/>
                <w:b/>
                <w:bCs/>
                <w:sz w:val="24"/>
                <w:vertAlign w:val="baseline"/>
                <w:lang w:val="en-US" w:eastAsia="zh-CN"/>
              </w:rPr>
            </w:pPr>
          </w:p>
        </w:tc>
      </w:tr>
    </w:tbl>
    <w:p w14:paraId="34B1CD26">
      <w:pPr>
        <w:spacing w:line="360" w:lineRule="auto"/>
        <w:ind w:firstLine="482" w:firstLineChars="200"/>
        <w:jc w:val="center"/>
        <w:rPr>
          <w:rFonts w:hint="eastAsia"/>
          <w:b/>
          <w:bCs/>
          <w:sz w:val="24"/>
          <w:lang w:val="en-US" w:eastAsia="zh-CN"/>
        </w:rPr>
      </w:pPr>
    </w:p>
    <w:p w14:paraId="01D37D1C">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cs="宋体"/>
          <w:sz w:val="24"/>
          <w:szCs w:val="24"/>
          <w:lang w:eastAsia="zh-CN"/>
        </w:rPr>
      </w:pPr>
    </w:p>
    <w:p w14:paraId="439CD3D0">
      <w:pPr>
        <w:keepNext w:val="0"/>
        <w:keepLines w:val="0"/>
        <w:pageBreakBefore w:val="0"/>
        <w:widowControl/>
        <w:kinsoku/>
        <w:wordWrap/>
        <w:overflowPunct/>
        <w:topLinePunct w:val="0"/>
        <w:autoSpaceDE/>
        <w:autoSpaceDN/>
        <w:bidi w:val="0"/>
        <w:adjustRightInd/>
        <w:snapToGrid/>
        <w:spacing w:line="420" w:lineRule="exact"/>
        <w:ind w:firstLine="2880" w:firstLineChars="1200"/>
        <w:jc w:val="both"/>
        <w:textAlignment w:val="auto"/>
        <w:rPr>
          <w:rFonts w:hint="eastAsia" w:cs="宋体"/>
          <w:sz w:val="24"/>
          <w:szCs w:val="24"/>
          <w:lang w:eastAsia="zh-CN"/>
        </w:rPr>
      </w:pPr>
    </w:p>
    <w:p w14:paraId="5A5D518D">
      <w:pPr>
        <w:keepNext w:val="0"/>
        <w:keepLines w:val="0"/>
        <w:pageBreakBefore w:val="0"/>
        <w:widowControl/>
        <w:kinsoku/>
        <w:wordWrap/>
        <w:overflowPunct/>
        <w:topLinePunct w:val="0"/>
        <w:autoSpaceDE/>
        <w:autoSpaceDN/>
        <w:bidi w:val="0"/>
        <w:adjustRightInd/>
        <w:snapToGrid/>
        <w:spacing w:line="420" w:lineRule="exact"/>
        <w:ind w:firstLine="2880" w:firstLineChars="1200"/>
        <w:jc w:val="both"/>
        <w:textAlignment w:val="auto"/>
        <w:rPr>
          <w:rFonts w:hint="eastAsia" w:cs="宋体"/>
          <w:sz w:val="24"/>
          <w:szCs w:val="24"/>
          <w:lang w:eastAsia="zh-CN"/>
        </w:rPr>
      </w:pPr>
    </w:p>
    <w:p w14:paraId="2B884825">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cs="宋体"/>
          <w:sz w:val="24"/>
          <w:szCs w:val="24"/>
        </w:rPr>
      </w:pPr>
    </w:p>
    <w:p w14:paraId="1C42F5BA">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cs="宋体"/>
          <w:sz w:val="24"/>
          <w:szCs w:val="24"/>
        </w:rPr>
      </w:pPr>
    </w:p>
    <w:p w14:paraId="60E49B68">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cs="宋体"/>
          <w:sz w:val="24"/>
          <w:szCs w:val="24"/>
        </w:rPr>
      </w:pPr>
    </w:p>
    <w:p w14:paraId="203833A9">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cs="宋体"/>
          <w:sz w:val="24"/>
          <w:szCs w:val="24"/>
        </w:rPr>
      </w:pPr>
    </w:p>
    <w:p w14:paraId="290819C4">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cs="宋体"/>
          <w:sz w:val="24"/>
          <w:szCs w:val="24"/>
        </w:rPr>
      </w:pPr>
    </w:p>
    <w:p w14:paraId="2C2A3E71">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cs="宋体"/>
          <w:sz w:val="24"/>
          <w:szCs w:val="24"/>
        </w:rPr>
      </w:pPr>
    </w:p>
    <w:p w14:paraId="5394CBF1">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cs="宋体"/>
          <w:sz w:val="24"/>
          <w:szCs w:val="24"/>
        </w:rPr>
      </w:pPr>
    </w:p>
    <w:p w14:paraId="05C44CFB">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cs="宋体"/>
          <w:sz w:val="24"/>
          <w:szCs w:val="24"/>
        </w:rPr>
      </w:pPr>
    </w:p>
    <w:p w14:paraId="1795A5BB">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cs="宋体"/>
          <w:sz w:val="24"/>
          <w:szCs w:val="24"/>
        </w:rPr>
      </w:pPr>
    </w:p>
    <w:p w14:paraId="0EBDEB3D">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cs="宋体"/>
          <w:sz w:val="24"/>
          <w:szCs w:val="24"/>
        </w:rPr>
      </w:pPr>
    </w:p>
    <w:p w14:paraId="2B4AB7D9">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cs="宋体"/>
          <w:sz w:val="24"/>
          <w:szCs w:val="24"/>
          <w:lang w:val="en-US" w:eastAsia="zh-CN"/>
        </w:rPr>
      </w:pPr>
    </w:p>
    <w:p w14:paraId="4D86E53C">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cs="宋体"/>
          <w:sz w:val="24"/>
          <w:szCs w:val="24"/>
        </w:rPr>
      </w:pPr>
      <w:r>
        <w:rPr>
          <w:rFonts w:hint="eastAsia" w:ascii="宋体" w:hAnsi="宋体" w:cs="宋体"/>
          <w:sz w:val="24"/>
          <w:szCs w:val="24"/>
          <w:lang w:val="en-US" w:eastAsia="zh-CN"/>
        </w:rPr>
        <w:t>报价单位名称：</w:t>
      </w:r>
    </w:p>
    <w:p w14:paraId="7D416222">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lang w:eastAsia="zh-CN"/>
        </w:rPr>
        <w:t>）</w:t>
      </w:r>
      <w:r>
        <w:rPr>
          <w:rFonts w:hint="eastAsia" w:ascii="宋体" w:hAnsi="宋体" w:cs="宋体"/>
          <w:sz w:val="24"/>
          <w:szCs w:val="24"/>
        </w:rPr>
        <w:t>或其委托代理人</w:t>
      </w:r>
      <w:r>
        <w:rPr>
          <w:rFonts w:hint="eastAsia" w:ascii="宋体" w:hAnsi="宋体" w:cs="宋体"/>
          <w:sz w:val="24"/>
          <w:szCs w:val="24"/>
          <w:lang w:eastAsia="zh-CN"/>
        </w:rPr>
        <w:t>（</w:t>
      </w:r>
      <w:r>
        <w:rPr>
          <w:rFonts w:hint="eastAsia" w:ascii="宋体" w:hAnsi="宋体" w:cs="宋体"/>
          <w:sz w:val="24"/>
          <w:szCs w:val="24"/>
        </w:rPr>
        <w:t>签字</w:t>
      </w:r>
      <w:r>
        <w:rPr>
          <w:rFonts w:hint="eastAsia" w:ascii="宋体" w:hAnsi="宋体" w:cs="宋体"/>
          <w:sz w:val="24"/>
          <w:szCs w:val="24"/>
          <w:lang w:eastAsia="zh-CN"/>
        </w:rPr>
        <w:t>）</w:t>
      </w:r>
      <w:r>
        <w:rPr>
          <w:rFonts w:hint="eastAsia" w:ascii="宋体" w:hAnsi="宋体" w:cs="宋体"/>
          <w:sz w:val="24"/>
          <w:szCs w:val="24"/>
        </w:rPr>
        <w:t>：</w:t>
      </w:r>
    </w:p>
    <w:p w14:paraId="47FB6D72">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cs="宋体"/>
          <w:sz w:val="24"/>
          <w:szCs w:val="24"/>
          <w:lang w:val="en-US" w:eastAsia="zh-CN"/>
        </w:rPr>
      </w:pPr>
      <w:r>
        <w:rPr>
          <w:rFonts w:hint="eastAsia" w:cs="宋体"/>
          <w:sz w:val="24"/>
          <w:szCs w:val="24"/>
          <w:lang w:val="en-US" w:eastAsia="zh-CN"/>
        </w:rPr>
        <w:t xml:space="preserve">联系人：                 联系电话：                  </w:t>
      </w:r>
    </w:p>
    <w:p w14:paraId="38E94A1E">
      <w:pPr>
        <w:pStyle w:val="38"/>
        <w:ind w:left="0" w:leftChars="0" w:firstLine="0" w:firstLineChars="0"/>
        <w:jc w:val="both"/>
        <w:rPr>
          <w:b/>
          <w:bCs/>
          <w:sz w:val="24"/>
          <w:szCs w:val="24"/>
          <w:lang w:val="zh-CN"/>
        </w:rPr>
      </w:pPr>
      <w:r>
        <w:rPr>
          <w:rFonts w:hint="eastAsia" w:cs="宋体"/>
          <w:sz w:val="24"/>
          <w:szCs w:val="24"/>
        </w:rPr>
        <w:t xml:space="preserve">年  </w:t>
      </w:r>
      <w:r>
        <w:rPr>
          <w:rFonts w:hint="eastAsia" w:cs="宋体"/>
          <w:sz w:val="24"/>
          <w:szCs w:val="24"/>
          <w:lang w:val="en-US" w:eastAsia="zh-CN"/>
        </w:rPr>
        <w:t xml:space="preserve">  </w:t>
      </w:r>
      <w:r>
        <w:rPr>
          <w:rFonts w:hint="eastAsia" w:cs="宋体"/>
          <w:sz w:val="24"/>
          <w:szCs w:val="24"/>
        </w:rPr>
        <w:t xml:space="preserve"> 月  </w:t>
      </w:r>
      <w:r>
        <w:rPr>
          <w:rFonts w:hint="eastAsia" w:cs="宋体"/>
          <w:sz w:val="24"/>
          <w:szCs w:val="24"/>
          <w:lang w:val="en-US" w:eastAsia="zh-CN"/>
        </w:rPr>
        <w:t xml:space="preserve">  </w:t>
      </w:r>
      <w:r>
        <w:rPr>
          <w:rFonts w:hint="eastAsia" w:cs="宋体"/>
          <w:sz w:val="24"/>
          <w:szCs w:val="24"/>
        </w:rPr>
        <w:t xml:space="preserve">  日</w:t>
      </w:r>
      <w:bookmarkEnd w:id="14"/>
      <w:bookmarkEnd w:id="15"/>
      <w:bookmarkEnd w:id="16"/>
      <w:bookmarkEnd w:id="17"/>
      <w:bookmarkEnd w:id="18"/>
      <w:bookmarkEnd w:id="19"/>
    </w:p>
    <w:sectPr>
      <w:headerReference r:id="rId8" w:type="default"/>
      <w:footerReference r:id="rId9" w:type="default"/>
      <w:pgSz w:w="11906" w:h="16838"/>
      <w:pgMar w:top="851" w:right="1133" w:bottom="993" w:left="1418" w:header="709" w:footer="1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Segoe Print"/>
    <w:panose1 w:val="00000000000000000000"/>
    <w:charset w:val="00"/>
    <w:family w:val="decorative"/>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BA10">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15E3E">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915E3E">
                    <w:pPr>
                      <w:pStyle w:val="25"/>
                    </w:pPr>
                    <w:r>
                      <w:fldChar w:fldCharType="begin"/>
                    </w:r>
                    <w:r>
                      <w:instrText xml:space="preserve"> PAGE  \* MERGEFORMAT </w:instrText>
                    </w:r>
                    <w:r>
                      <w:fldChar w:fldCharType="separate"/>
                    </w:r>
                    <w:r>
                      <w:t>1</w:t>
                    </w:r>
                    <w:r>
                      <w:fldChar w:fldCharType="end"/>
                    </w:r>
                  </w:p>
                </w:txbxContent>
              </v:textbox>
            </v:shape>
          </w:pict>
        </mc:Fallback>
      </mc:AlternateContent>
    </w:r>
    <w:r>
      <w:rPr>
        <w:rStyle w:val="42"/>
        <w:rFonts w:ascii="宋体" w:hAnsi="宋体" w:cs="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A3E92">
    <w:pPr>
      <w:pStyle w:val="2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DC70">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33057">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C33057">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A488">
    <w:pPr>
      <w:pStyle w:val="25"/>
      <w:tabs>
        <w:tab w:val="left" w:pos="5337"/>
        <w:tab w:val="right" w:pos="9758"/>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CD102B">
                          <w:pPr>
                            <w:pStyle w:val="25"/>
                            <w:rPr>
                              <w:rFonts w:eastAsia="宋体"/>
                            </w:rPr>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1CD102B">
                    <w:pPr>
                      <w:pStyle w:val="25"/>
                      <w:rPr>
                        <w:rFonts w:eastAsia="宋体"/>
                      </w:rPr>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ab/>
    </w:r>
    <w:r>
      <w:rPr>
        <w:rFonts w:hint="eastAsia"/>
      </w:rPr>
      <w:tab/>
    </w:r>
    <w:r>
      <w:rPr>
        <w:rFonts w:hint="eastAsia"/>
      </w:rPr>
      <w:tab/>
    </w:r>
    <w:r>
      <w:rPr>
        <w:rFonts w:hint="eastAsia"/>
      </w:rPr>
      <w:tab/>
    </w:r>
  </w:p>
  <w:p w14:paraId="2CDB1AFF">
    <w:pPr>
      <w:pStyle w:val="25"/>
      <w:tabs>
        <w:tab w:val="left" w:pos="2502"/>
        <w:tab w:val="clear" w:pos="4153"/>
      </w:tabs>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D0665">
    <w:pPr>
      <w:pStyle w:val="2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7538">
    <w:pPr>
      <w:jc w:val="left"/>
      <w:rPr>
        <w:rFonts w:ascii="宋体" w:hAnsi="宋体" w:cs="宋体"/>
        <w:color w:val="000000"/>
        <w:sz w:val="18"/>
        <w:szCs w:val="18"/>
        <w:u w:val="single"/>
      </w:rPr>
    </w:pPr>
    <w:r>
      <w:rPr>
        <w:rFonts w:hint="eastAsia" w:hAnsi="宋体" w:eastAsia="楷体_GB2312" w:cs="Times New Roman"/>
        <w:kern w:val="2"/>
        <w:sz w:val="18"/>
        <w:szCs w:val="18"/>
        <w:lang w:val="en-US" w:eastAsia="zh-CN" w:bidi="ar-SA"/>
      </w:rPr>
      <w:t>湖南长株潭广联生猪交易市场有限公司下角聊承包销售</w:t>
    </w:r>
    <w:r>
      <w:rPr>
        <w:rFonts w:hint="eastAsia" w:ascii="Times New Roman" w:hAnsi="宋体" w:eastAsia="楷体_GB2312" w:cs="Times New Roman"/>
        <w:kern w:val="2"/>
        <w:sz w:val="18"/>
        <w:szCs w:val="18"/>
        <w:lang w:val="en-US" w:eastAsia="zh-CN" w:bidi="ar-SA"/>
      </w:rPr>
      <w:t xml:space="preserve">项目                               谈判邀请文件                 </w:t>
    </w:r>
    <w:r>
      <w:rPr>
        <w:rFonts w:hint="eastAsia" w:ascii="宋体" w:hAnsi="宋体" w:cs="宋体"/>
        <w:color w:val="000000"/>
        <w:sz w:val="18"/>
        <w:szCs w:val="18"/>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36546">
    <w:pPr>
      <w:pStyle w:val="26"/>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lvlText w:val="%1、"/>
      <w:lvlJc w:val="left"/>
      <w:pPr>
        <w:tabs>
          <w:tab w:val="left" w:pos="1402"/>
        </w:tabs>
        <w:ind w:left="1402" w:hanging="720"/>
      </w:pPr>
      <w:rPr>
        <w:rFonts w:hint="eastAsia"/>
      </w:rPr>
    </w:lvl>
    <w:lvl w:ilvl="1" w:tentative="0">
      <w:start w:val="1"/>
      <w:numFmt w:val="lowerLetter"/>
      <w:pStyle w:val="3"/>
      <w:lvlText w:val="%2)"/>
      <w:lvlJc w:val="left"/>
      <w:pPr>
        <w:tabs>
          <w:tab w:val="left" w:pos="1522"/>
        </w:tabs>
        <w:ind w:left="1522" w:hanging="420"/>
      </w:pPr>
    </w:lvl>
    <w:lvl w:ilvl="2" w:tentative="0">
      <w:start w:val="1"/>
      <w:numFmt w:val="lowerRoman"/>
      <w:pStyle w:val="4"/>
      <w:lvlText w:val="%3."/>
      <w:lvlJc w:val="right"/>
      <w:pPr>
        <w:tabs>
          <w:tab w:val="left" w:pos="1942"/>
        </w:tabs>
        <w:ind w:left="1942" w:hanging="420"/>
      </w:pPr>
    </w:lvl>
    <w:lvl w:ilvl="3" w:tentative="0">
      <w:start w:val="1"/>
      <w:numFmt w:val="decimal"/>
      <w:lvlText w:val="%4."/>
      <w:lvlJc w:val="left"/>
      <w:pPr>
        <w:tabs>
          <w:tab w:val="left" w:pos="2362"/>
        </w:tabs>
        <w:ind w:left="2362" w:hanging="420"/>
      </w:pPr>
    </w:lvl>
    <w:lvl w:ilvl="4" w:tentative="0">
      <w:start w:val="1"/>
      <w:numFmt w:val="lowerLetter"/>
      <w:lvlText w:val="%5)"/>
      <w:lvlJc w:val="left"/>
      <w:pPr>
        <w:tabs>
          <w:tab w:val="left" w:pos="2782"/>
        </w:tabs>
        <w:ind w:left="2782" w:hanging="420"/>
      </w:pPr>
    </w:lvl>
    <w:lvl w:ilvl="5" w:tentative="0">
      <w:start w:val="1"/>
      <w:numFmt w:val="lowerRoman"/>
      <w:lvlText w:val="%6."/>
      <w:lvlJc w:val="right"/>
      <w:pPr>
        <w:tabs>
          <w:tab w:val="left" w:pos="3202"/>
        </w:tabs>
        <w:ind w:left="3202" w:hanging="420"/>
      </w:pPr>
    </w:lvl>
    <w:lvl w:ilvl="6" w:tentative="0">
      <w:start w:val="1"/>
      <w:numFmt w:val="decimal"/>
      <w:lvlText w:val="%7."/>
      <w:lvlJc w:val="left"/>
      <w:pPr>
        <w:tabs>
          <w:tab w:val="left" w:pos="3622"/>
        </w:tabs>
        <w:ind w:left="3622" w:hanging="420"/>
      </w:pPr>
    </w:lvl>
    <w:lvl w:ilvl="7" w:tentative="0">
      <w:start w:val="1"/>
      <w:numFmt w:val="lowerLetter"/>
      <w:lvlText w:val="%8)"/>
      <w:lvlJc w:val="left"/>
      <w:pPr>
        <w:tabs>
          <w:tab w:val="left" w:pos="4042"/>
        </w:tabs>
        <w:ind w:left="4042" w:hanging="420"/>
      </w:pPr>
    </w:lvl>
    <w:lvl w:ilvl="8" w:tentative="0">
      <w:start w:val="1"/>
      <w:numFmt w:val="lowerRoman"/>
      <w:lvlText w:val="%9."/>
      <w:lvlJc w:val="right"/>
      <w:pPr>
        <w:tabs>
          <w:tab w:val="left" w:pos="4462"/>
        </w:tabs>
        <w:ind w:left="4462" w:hanging="420"/>
      </w:pPr>
    </w:lvl>
  </w:abstractNum>
  <w:abstractNum w:abstractNumId="1">
    <w:nsid w:val="07ADC90A"/>
    <w:multiLevelType w:val="singleLevel"/>
    <w:tmpl w:val="07ADC90A"/>
    <w:lvl w:ilvl="0" w:tentative="0">
      <w:start w:val="1"/>
      <w:numFmt w:val="chineseCounting"/>
      <w:suff w:val="space"/>
      <w:lvlText w:val="第%1条"/>
      <w:lvlJc w:val="left"/>
      <w:rPr>
        <w:rFonts w:hint="eastAsia"/>
      </w:rPr>
    </w:lvl>
  </w:abstractNum>
  <w:abstractNum w:abstractNumId="2">
    <w:nsid w:val="1171E3F9"/>
    <w:multiLevelType w:val="singleLevel"/>
    <w:tmpl w:val="1171E3F9"/>
    <w:lvl w:ilvl="0" w:tentative="0">
      <w:start w:val="6"/>
      <w:numFmt w:val="chineseCounting"/>
      <w:suff w:val="space"/>
      <w:lvlText w:val="%1、"/>
      <w:lvlJc w:val="left"/>
      <w:rPr>
        <w:rFonts w:hint="eastAsia"/>
      </w:rPr>
    </w:lvl>
  </w:abstractNum>
  <w:abstractNum w:abstractNumId="3">
    <w:nsid w:val="7627A433"/>
    <w:multiLevelType w:val="singleLevel"/>
    <w:tmpl w:val="7627A433"/>
    <w:lvl w:ilvl="0" w:tentative="0">
      <w:start w:val="3"/>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kYWQyNjA5YzA3YzA0ZjdmOGRjMTIwODMwOWQ5ODIifQ=="/>
  </w:docVars>
  <w:rsids>
    <w:rsidRoot w:val="00172A27"/>
    <w:rsid w:val="00000674"/>
    <w:rsid w:val="00002157"/>
    <w:rsid w:val="00003006"/>
    <w:rsid w:val="000031DA"/>
    <w:rsid w:val="00003AD8"/>
    <w:rsid w:val="00003B06"/>
    <w:rsid w:val="00004946"/>
    <w:rsid w:val="00004C6C"/>
    <w:rsid w:val="00007B11"/>
    <w:rsid w:val="00007D76"/>
    <w:rsid w:val="00012CE0"/>
    <w:rsid w:val="0001355A"/>
    <w:rsid w:val="00013BDF"/>
    <w:rsid w:val="00014C85"/>
    <w:rsid w:val="00014D78"/>
    <w:rsid w:val="0001512E"/>
    <w:rsid w:val="00015240"/>
    <w:rsid w:val="00015542"/>
    <w:rsid w:val="0001564E"/>
    <w:rsid w:val="0001569B"/>
    <w:rsid w:val="00015AD9"/>
    <w:rsid w:val="00015D25"/>
    <w:rsid w:val="00016093"/>
    <w:rsid w:val="00017F6C"/>
    <w:rsid w:val="00020746"/>
    <w:rsid w:val="000207BB"/>
    <w:rsid w:val="000212F4"/>
    <w:rsid w:val="00023B89"/>
    <w:rsid w:val="00024518"/>
    <w:rsid w:val="00025759"/>
    <w:rsid w:val="000269CA"/>
    <w:rsid w:val="0003070B"/>
    <w:rsid w:val="00031196"/>
    <w:rsid w:val="0003231E"/>
    <w:rsid w:val="00032E60"/>
    <w:rsid w:val="00034AA8"/>
    <w:rsid w:val="000350FA"/>
    <w:rsid w:val="00041B7C"/>
    <w:rsid w:val="00042209"/>
    <w:rsid w:val="000423B8"/>
    <w:rsid w:val="00042931"/>
    <w:rsid w:val="00042AE9"/>
    <w:rsid w:val="0004331D"/>
    <w:rsid w:val="00047597"/>
    <w:rsid w:val="000500A6"/>
    <w:rsid w:val="00052C95"/>
    <w:rsid w:val="000530F1"/>
    <w:rsid w:val="00054571"/>
    <w:rsid w:val="000547C2"/>
    <w:rsid w:val="0005490C"/>
    <w:rsid w:val="000559D2"/>
    <w:rsid w:val="00062403"/>
    <w:rsid w:val="000629BE"/>
    <w:rsid w:val="00064F78"/>
    <w:rsid w:val="00065856"/>
    <w:rsid w:val="00066041"/>
    <w:rsid w:val="000667D4"/>
    <w:rsid w:val="000671ED"/>
    <w:rsid w:val="0007079A"/>
    <w:rsid w:val="0007135A"/>
    <w:rsid w:val="00072C1A"/>
    <w:rsid w:val="00072F44"/>
    <w:rsid w:val="0007480E"/>
    <w:rsid w:val="00074DC5"/>
    <w:rsid w:val="00074EA4"/>
    <w:rsid w:val="000750CC"/>
    <w:rsid w:val="000768F7"/>
    <w:rsid w:val="00076B1F"/>
    <w:rsid w:val="00080D90"/>
    <w:rsid w:val="00082108"/>
    <w:rsid w:val="00083A3D"/>
    <w:rsid w:val="00084006"/>
    <w:rsid w:val="00085490"/>
    <w:rsid w:val="000877A7"/>
    <w:rsid w:val="00087ADE"/>
    <w:rsid w:val="00091471"/>
    <w:rsid w:val="00092503"/>
    <w:rsid w:val="000926C3"/>
    <w:rsid w:val="00092DF9"/>
    <w:rsid w:val="000A2B1C"/>
    <w:rsid w:val="000A390B"/>
    <w:rsid w:val="000A497C"/>
    <w:rsid w:val="000A708E"/>
    <w:rsid w:val="000A76BC"/>
    <w:rsid w:val="000A78C1"/>
    <w:rsid w:val="000B26D1"/>
    <w:rsid w:val="000B3648"/>
    <w:rsid w:val="000B53EA"/>
    <w:rsid w:val="000B7751"/>
    <w:rsid w:val="000C03B0"/>
    <w:rsid w:val="000C3B3D"/>
    <w:rsid w:val="000C4259"/>
    <w:rsid w:val="000C5203"/>
    <w:rsid w:val="000C6442"/>
    <w:rsid w:val="000C65D3"/>
    <w:rsid w:val="000C710B"/>
    <w:rsid w:val="000D0D35"/>
    <w:rsid w:val="000D7C7F"/>
    <w:rsid w:val="000E36B4"/>
    <w:rsid w:val="000E4D2E"/>
    <w:rsid w:val="000E54DD"/>
    <w:rsid w:val="000E5E05"/>
    <w:rsid w:val="000E644D"/>
    <w:rsid w:val="000E6775"/>
    <w:rsid w:val="000E7FAC"/>
    <w:rsid w:val="000F039B"/>
    <w:rsid w:val="000F181F"/>
    <w:rsid w:val="000F24AA"/>
    <w:rsid w:val="000F43B4"/>
    <w:rsid w:val="000F4E00"/>
    <w:rsid w:val="000F5503"/>
    <w:rsid w:val="000F6D35"/>
    <w:rsid w:val="00103016"/>
    <w:rsid w:val="0011056A"/>
    <w:rsid w:val="001117FB"/>
    <w:rsid w:val="00113423"/>
    <w:rsid w:val="00114257"/>
    <w:rsid w:val="0011561D"/>
    <w:rsid w:val="00116B61"/>
    <w:rsid w:val="00117C90"/>
    <w:rsid w:val="00120E8F"/>
    <w:rsid w:val="00125D12"/>
    <w:rsid w:val="00126051"/>
    <w:rsid w:val="00127E73"/>
    <w:rsid w:val="0013032D"/>
    <w:rsid w:val="00130F7D"/>
    <w:rsid w:val="00132433"/>
    <w:rsid w:val="00133C41"/>
    <w:rsid w:val="00135A95"/>
    <w:rsid w:val="0014142D"/>
    <w:rsid w:val="00141933"/>
    <w:rsid w:val="0014267C"/>
    <w:rsid w:val="00143A35"/>
    <w:rsid w:val="00143CBC"/>
    <w:rsid w:val="00146054"/>
    <w:rsid w:val="0015092B"/>
    <w:rsid w:val="0015167F"/>
    <w:rsid w:val="001532FC"/>
    <w:rsid w:val="0015378B"/>
    <w:rsid w:val="001539EC"/>
    <w:rsid w:val="00155857"/>
    <w:rsid w:val="00156F8B"/>
    <w:rsid w:val="00157C88"/>
    <w:rsid w:val="001602E2"/>
    <w:rsid w:val="0016034B"/>
    <w:rsid w:val="001606A3"/>
    <w:rsid w:val="00160BE2"/>
    <w:rsid w:val="00163ACB"/>
    <w:rsid w:val="001673ED"/>
    <w:rsid w:val="00167FB4"/>
    <w:rsid w:val="00170163"/>
    <w:rsid w:val="001705E2"/>
    <w:rsid w:val="00172A27"/>
    <w:rsid w:val="00172F9F"/>
    <w:rsid w:val="00173473"/>
    <w:rsid w:val="001758BA"/>
    <w:rsid w:val="00176CB9"/>
    <w:rsid w:val="00177343"/>
    <w:rsid w:val="00177C1D"/>
    <w:rsid w:val="00180310"/>
    <w:rsid w:val="00180704"/>
    <w:rsid w:val="001815BC"/>
    <w:rsid w:val="00181D9B"/>
    <w:rsid w:val="00182B29"/>
    <w:rsid w:val="0018373E"/>
    <w:rsid w:val="001853F2"/>
    <w:rsid w:val="00185C7B"/>
    <w:rsid w:val="00187292"/>
    <w:rsid w:val="00190221"/>
    <w:rsid w:val="0019177E"/>
    <w:rsid w:val="00192117"/>
    <w:rsid w:val="00193EFD"/>
    <w:rsid w:val="0019798F"/>
    <w:rsid w:val="001A09C0"/>
    <w:rsid w:val="001A0C8E"/>
    <w:rsid w:val="001A14D4"/>
    <w:rsid w:val="001A1A4C"/>
    <w:rsid w:val="001A3498"/>
    <w:rsid w:val="001A3842"/>
    <w:rsid w:val="001A59D2"/>
    <w:rsid w:val="001A5D76"/>
    <w:rsid w:val="001A6650"/>
    <w:rsid w:val="001B18B3"/>
    <w:rsid w:val="001B1DA5"/>
    <w:rsid w:val="001B63FA"/>
    <w:rsid w:val="001B77EC"/>
    <w:rsid w:val="001B7DC0"/>
    <w:rsid w:val="001C4F10"/>
    <w:rsid w:val="001C534B"/>
    <w:rsid w:val="001C57F0"/>
    <w:rsid w:val="001C7759"/>
    <w:rsid w:val="001C7E97"/>
    <w:rsid w:val="001D0713"/>
    <w:rsid w:val="001D09C0"/>
    <w:rsid w:val="001D379D"/>
    <w:rsid w:val="001D508D"/>
    <w:rsid w:val="001D5C6F"/>
    <w:rsid w:val="001D6E41"/>
    <w:rsid w:val="001E2B87"/>
    <w:rsid w:val="001E46B5"/>
    <w:rsid w:val="001E7321"/>
    <w:rsid w:val="001F04AE"/>
    <w:rsid w:val="001F2E81"/>
    <w:rsid w:val="001F4016"/>
    <w:rsid w:val="001F4A51"/>
    <w:rsid w:val="001F55EB"/>
    <w:rsid w:val="001F73E3"/>
    <w:rsid w:val="001F792D"/>
    <w:rsid w:val="0020158E"/>
    <w:rsid w:val="00202995"/>
    <w:rsid w:val="00202C7D"/>
    <w:rsid w:val="002034D5"/>
    <w:rsid w:val="00203D1A"/>
    <w:rsid w:val="0020595B"/>
    <w:rsid w:val="00205E11"/>
    <w:rsid w:val="00211BC3"/>
    <w:rsid w:val="00213758"/>
    <w:rsid w:val="002137D1"/>
    <w:rsid w:val="00213F2D"/>
    <w:rsid w:val="00217BEF"/>
    <w:rsid w:val="002211C9"/>
    <w:rsid w:val="0022376B"/>
    <w:rsid w:val="00225E3E"/>
    <w:rsid w:val="00232E54"/>
    <w:rsid w:val="002361C8"/>
    <w:rsid w:val="00240651"/>
    <w:rsid w:val="002409C3"/>
    <w:rsid w:val="00241243"/>
    <w:rsid w:val="00242F7A"/>
    <w:rsid w:val="00245445"/>
    <w:rsid w:val="00245976"/>
    <w:rsid w:val="00246B8C"/>
    <w:rsid w:val="00250C43"/>
    <w:rsid w:val="002526BD"/>
    <w:rsid w:val="002529CC"/>
    <w:rsid w:val="00253B48"/>
    <w:rsid w:val="002541D9"/>
    <w:rsid w:val="00254AAB"/>
    <w:rsid w:val="002565C7"/>
    <w:rsid w:val="00263CA4"/>
    <w:rsid w:val="002643A7"/>
    <w:rsid w:val="002677DF"/>
    <w:rsid w:val="00267914"/>
    <w:rsid w:val="002702D3"/>
    <w:rsid w:val="00270B9C"/>
    <w:rsid w:val="0027127C"/>
    <w:rsid w:val="00271343"/>
    <w:rsid w:val="00272BB3"/>
    <w:rsid w:val="00272C29"/>
    <w:rsid w:val="00272D48"/>
    <w:rsid w:val="0027316D"/>
    <w:rsid w:val="002759A8"/>
    <w:rsid w:val="002777D4"/>
    <w:rsid w:val="002833C6"/>
    <w:rsid w:val="00283EA2"/>
    <w:rsid w:val="002874FE"/>
    <w:rsid w:val="0028769E"/>
    <w:rsid w:val="00287B5B"/>
    <w:rsid w:val="0029187A"/>
    <w:rsid w:val="002933EE"/>
    <w:rsid w:val="00293B9C"/>
    <w:rsid w:val="0029528A"/>
    <w:rsid w:val="00295A61"/>
    <w:rsid w:val="002965ED"/>
    <w:rsid w:val="00297E3F"/>
    <w:rsid w:val="002A00B4"/>
    <w:rsid w:val="002A01E3"/>
    <w:rsid w:val="002A055B"/>
    <w:rsid w:val="002A0FCD"/>
    <w:rsid w:val="002A110F"/>
    <w:rsid w:val="002A1263"/>
    <w:rsid w:val="002A1EF6"/>
    <w:rsid w:val="002A568C"/>
    <w:rsid w:val="002A5B02"/>
    <w:rsid w:val="002A6047"/>
    <w:rsid w:val="002B0680"/>
    <w:rsid w:val="002B1E49"/>
    <w:rsid w:val="002B3017"/>
    <w:rsid w:val="002B3619"/>
    <w:rsid w:val="002B3F79"/>
    <w:rsid w:val="002B53BF"/>
    <w:rsid w:val="002B5A90"/>
    <w:rsid w:val="002B6374"/>
    <w:rsid w:val="002B71D8"/>
    <w:rsid w:val="002C0BCC"/>
    <w:rsid w:val="002C0CB7"/>
    <w:rsid w:val="002C1626"/>
    <w:rsid w:val="002C2D1F"/>
    <w:rsid w:val="002C3960"/>
    <w:rsid w:val="002C41B4"/>
    <w:rsid w:val="002C4753"/>
    <w:rsid w:val="002C5297"/>
    <w:rsid w:val="002C7985"/>
    <w:rsid w:val="002D0591"/>
    <w:rsid w:val="002D1429"/>
    <w:rsid w:val="002D2F0D"/>
    <w:rsid w:val="002D429E"/>
    <w:rsid w:val="002D5BA5"/>
    <w:rsid w:val="002D64FA"/>
    <w:rsid w:val="002D76A5"/>
    <w:rsid w:val="002E00AE"/>
    <w:rsid w:val="002E030B"/>
    <w:rsid w:val="002E1761"/>
    <w:rsid w:val="002E2B73"/>
    <w:rsid w:val="002E7E17"/>
    <w:rsid w:val="002F0663"/>
    <w:rsid w:val="002F18E0"/>
    <w:rsid w:val="002F1AD3"/>
    <w:rsid w:val="002F2C99"/>
    <w:rsid w:val="002F4145"/>
    <w:rsid w:val="002F5D39"/>
    <w:rsid w:val="002F63FE"/>
    <w:rsid w:val="002F6CC6"/>
    <w:rsid w:val="002F6FDC"/>
    <w:rsid w:val="002F7E57"/>
    <w:rsid w:val="00301B15"/>
    <w:rsid w:val="0030261E"/>
    <w:rsid w:val="00304048"/>
    <w:rsid w:val="003043AB"/>
    <w:rsid w:val="00304800"/>
    <w:rsid w:val="00306124"/>
    <w:rsid w:val="003071A6"/>
    <w:rsid w:val="0031080F"/>
    <w:rsid w:val="00311BAD"/>
    <w:rsid w:val="00313B2C"/>
    <w:rsid w:val="003140B4"/>
    <w:rsid w:val="00314678"/>
    <w:rsid w:val="003146D9"/>
    <w:rsid w:val="00314B1F"/>
    <w:rsid w:val="00317800"/>
    <w:rsid w:val="00317C54"/>
    <w:rsid w:val="00320A33"/>
    <w:rsid w:val="00320A98"/>
    <w:rsid w:val="003212AF"/>
    <w:rsid w:val="00322659"/>
    <w:rsid w:val="00324149"/>
    <w:rsid w:val="00324E58"/>
    <w:rsid w:val="0032544B"/>
    <w:rsid w:val="00325F06"/>
    <w:rsid w:val="0032693C"/>
    <w:rsid w:val="003271AB"/>
    <w:rsid w:val="00327602"/>
    <w:rsid w:val="00327BE5"/>
    <w:rsid w:val="0033095F"/>
    <w:rsid w:val="0033158C"/>
    <w:rsid w:val="00332C30"/>
    <w:rsid w:val="003350AE"/>
    <w:rsid w:val="00335A5D"/>
    <w:rsid w:val="00336533"/>
    <w:rsid w:val="003367C7"/>
    <w:rsid w:val="00337503"/>
    <w:rsid w:val="00340374"/>
    <w:rsid w:val="0034166C"/>
    <w:rsid w:val="003420F5"/>
    <w:rsid w:val="00342B37"/>
    <w:rsid w:val="003438E8"/>
    <w:rsid w:val="00343C53"/>
    <w:rsid w:val="00344634"/>
    <w:rsid w:val="00346946"/>
    <w:rsid w:val="003471AD"/>
    <w:rsid w:val="00347788"/>
    <w:rsid w:val="00350192"/>
    <w:rsid w:val="00352EB0"/>
    <w:rsid w:val="00353C5E"/>
    <w:rsid w:val="00354582"/>
    <w:rsid w:val="00355083"/>
    <w:rsid w:val="003564BB"/>
    <w:rsid w:val="00357560"/>
    <w:rsid w:val="00362A56"/>
    <w:rsid w:val="0036308D"/>
    <w:rsid w:val="00363D5B"/>
    <w:rsid w:val="00363DC6"/>
    <w:rsid w:val="00364857"/>
    <w:rsid w:val="003652FC"/>
    <w:rsid w:val="003669E6"/>
    <w:rsid w:val="00366F48"/>
    <w:rsid w:val="00367113"/>
    <w:rsid w:val="0037618F"/>
    <w:rsid w:val="0037797E"/>
    <w:rsid w:val="00377C86"/>
    <w:rsid w:val="003801AC"/>
    <w:rsid w:val="00382997"/>
    <w:rsid w:val="00383D92"/>
    <w:rsid w:val="00383DE0"/>
    <w:rsid w:val="00384E7F"/>
    <w:rsid w:val="00385066"/>
    <w:rsid w:val="00385DB3"/>
    <w:rsid w:val="003900DF"/>
    <w:rsid w:val="0039032C"/>
    <w:rsid w:val="003908E6"/>
    <w:rsid w:val="00392006"/>
    <w:rsid w:val="003929B5"/>
    <w:rsid w:val="00392C78"/>
    <w:rsid w:val="00392CDD"/>
    <w:rsid w:val="00393A98"/>
    <w:rsid w:val="00393AB1"/>
    <w:rsid w:val="00395BA2"/>
    <w:rsid w:val="00395CF0"/>
    <w:rsid w:val="00396C01"/>
    <w:rsid w:val="00396D1D"/>
    <w:rsid w:val="003A4FC4"/>
    <w:rsid w:val="003A5D31"/>
    <w:rsid w:val="003A7164"/>
    <w:rsid w:val="003A7C49"/>
    <w:rsid w:val="003B06A6"/>
    <w:rsid w:val="003B0A9C"/>
    <w:rsid w:val="003B1408"/>
    <w:rsid w:val="003B19D1"/>
    <w:rsid w:val="003B20D0"/>
    <w:rsid w:val="003B2FB1"/>
    <w:rsid w:val="003B7FCD"/>
    <w:rsid w:val="003B7FF8"/>
    <w:rsid w:val="003C0038"/>
    <w:rsid w:val="003C1F66"/>
    <w:rsid w:val="003C33E3"/>
    <w:rsid w:val="003C3675"/>
    <w:rsid w:val="003C4458"/>
    <w:rsid w:val="003C6D63"/>
    <w:rsid w:val="003D1C79"/>
    <w:rsid w:val="003D557D"/>
    <w:rsid w:val="003D5AF6"/>
    <w:rsid w:val="003D5F1E"/>
    <w:rsid w:val="003D7747"/>
    <w:rsid w:val="003E4211"/>
    <w:rsid w:val="003E42B3"/>
    <w:rsid w:val="003E58D3"/>
    <w:rsid w:val="003E65D8"/>
    <w:rsid w:val="003E7102"/>
    <w:rsid w:val="003E7B9B"/>
    <w:rsid w:val="003E7DB3"/>
    <w:rsid w:val="003F0384"/>
    <w:rsid w:val="003F1CA1"/>
    <w:rsid w:val="003F2A16"/>
    <w:rsid w:val="003F38DD"/>
    <w:rsid w:val="003F6555"/>
    <w:rsid w:val="003F7D00"/>
    <w:rsid w:val="00401862"/>
    <w:rsid w:val="00404ACA"/>
    <w:rsid w:val="00405D5C"/>
    <w:rsid w:val="004069EF"/>
    <w:rsid w:val="00407FF4"/>
    <w:rsid w:val="004102C0"/>
    <w:rsid w:val="004109C1"/>
    <w:rsid w:val="004112FD"/>
    <w:rsid w:val="004169A1"/>
    <w:rsid w:val="00417BE1"/>
    <w:rsid w:val="00417CE8"/>
    <w:rsid w:val="0042093E"/>
    <w:rsid w:val="00420A26"/>
    <w:rsid w:val="00426F42"/>
    <w:rsid w:val="00427660"/>
    <w:rsid w:val="00427CD0"/>
    <w:rsid w:val="00432F78"/>
    <w:rsid w:val="0043423A"/>
    <w:rsid w:val="0043750B"/>
    <w:rsid w:val="00437C84"/>
    <w:rsid w:val="00437D3E"/>
    <w:rsid w:val="00437FCB"/>
    <w:rsid w:val="004476C3"/>
    <w:rsid w:val="00447C9D"/>
    <w:rsid w:val="0045008E"/>
    <w:rsid w:val="004500E4"/>
    <w:rsid w:val="00450BF7"/>
    <w:rsid w:val="00451043"/>
    <w:rsid w:val="00451359"/>
    <w:rsid w:val="004556C5"/>
    <w:rsid w:val="00456646"/>
    <w:rsid w:val="00457F42"/>
    <w:rsid w:val="00461A57"/>
    <w:rsid w:val="004624FC"/>
    <w:rsid w:val="00465520"/>
    <w:rsid w:val="00470F7A"/>
    <w:rsid w:val="00476F06"/>
    <w:rsid w:val="00477144"/>
    <w:rsid w:val="0047726F"/>
    <w:rsid w:val="00477D37"/>
    <w:rsid w:val="00480245"/>
    <w:rsid w:val="00481DC7"/>
    <w:rsid w:val="004825AD"/>
    <w:rsid w:val="0048291E"/>
    <w:rsid w:val="004830D5"/>
    <w:rsid w:val="004840A9"/>
    <w:rsid w:val="00484F02"/>
    <w:rsid w:val="0048531F"/>
    <w:rsid w:val="00486017"/>
    <w:rsid w:val="00486324"/>
    <w:rsid w:val="004878DE"/>
    <w:rsid w:val="00487917"/>
    <w:rsid w:val="00490630"/>
    <w:rsid w:val="00493711"/>
    <w:rsid w:val="004947B7"/>
    <w:rsid w:val="00495EEC"/>
    <w:rsid w:val="004A079E"/>
    <w:rsid w:val="004A1386"/>
    <w:rsid w:val="004A1804"/>
    <w:rsid w:val="004A24D2"/>
    <w:rsid w:val="004A49CA"/>
    <w:rsid w:val="004A5313"/>
    <w:rsid w:val="004A5D03"/>
    <w:rsid w:val="004A6121"/>
    <w:rsid w:val="004A6279"/>
    <w:rsid w:val="004A65B7"/>
    <w:rsid w:val="004B1577"/>
    <w:rsid w:val="004B1926"/>
    <w:rsid w:val="004B29FA"/>
    <w:rsid w:val="004B3501"/>
    <w:rsid w:val="004B4C08"/>
    <w:rsid w:val="004B5805"/>
    <w:rsid w:val="004C0777"/>
    <w:rsid w:val="004C2056"/>
    <w:rsid w:val="004C6B92"/>
    <w:rsid w:val="004D0083"/>
    <w:rsid w:val="004D0E4B"/>
    <w:rsid w:val="004D366A"/>
    <w:rsid w:val="004D4BEB"/>
    <w:rsid w:val="004D5257"/>
    <w:rsid w:val="004E00BC"/>
    <w:rsid w:val="004E05DE"/>
    <w:rsid w:val="004E0EE4"/>
    <w:rsid w:val="004E3314"/>
    <w:rsid w:val="004E5867"/>
    <w:rsid w:val="004E7BBD"/>
    <w:rsid w:val="004E7C4B"/>
    <w:rsid w:val="004F01E7"/>
    <w:rsid w:val="004F11F3"/>
    <w:rsid w:val="004F1872"/>
    <w:rsid w:val="004F3677"/>
    <w:rsid w:val="004F4AE4"/>
    <w:rsid w:val="004F4E8B"/>
    <w:rsid w:val="00502F42"/>
    <w:rsid w:val="00503B0E"/>
    <w:rsid w:val="00503ED2"/>
    <w:rsid w:val="00506860"/>
    <w:rsid w:val="0051114D"/>
    <w:rsid w:val="005120AA"/>
    <w:rsid w:val="00514AE7"/>
    <w:rsid w:val="005154BE"/>
    <w:rsid w:val="00515CFD"/>
    <w:rsid w:val="00516B64"/>
    <w:rsid w:val="00517156"/>
    <w:rsid w:val="005174BD"/>
    <w:rsid w:val="005177CC"/>
    <w:rsid w:val="00520300"/>
    <w:rsid w:val="00522912"/>
    <w:rsid w:val="00523C0D"/>
    <w:rsid w:val="00526C73"/>
    <w:rsid w:val="00527E9E"/>
    <w:rsid w:val="00530C81"/>
    <w:rsid w:val="00531B97"/>
    <w:rsid w:val="00532137"/>
    <w:rsid w:val="00532400"/>
    <w:rsid w:val="00534B69"/>
    <w:rsid w:val="00534C2B"/>
    <w:rsid w:val="0053545A"/>
    <w:rsid w:val="00536088"/>
    <w:rsid w:val="00537BF7"/>
    <w:rsid w:val="00537E11"/>
    <w:rsid w:val="00540886"/>
    <w:rsid w:val="00541BB1"/>
    <w:rsid w:val="00541FD7"/>
    <w:rsid w:val="0054221F"/>
    <w:rsid w:val="00542B4E"/>
    <w:rsid w:val="00543DE4"/>
    <w:rsid w:val="00547CF3"/>
    <w:rsid w:val="005500F9"/>
    <w:rsid w:val="005522B9"/>
    <w:rsid w:val="00553C51"/>
    <w:rsid w:val="00553D93"/>
    <w:rsid w:val="00553E09"/>
    <w:rsid w:val="005558C0"/>
    <w:rsid w:val="00556AA3"/>
    <w:rsid w:val="005579C3"/>
    <w:rsid w:val="00560075"/>
    <w:rsid w:val="00560CC2"/>
    <w:rsid w:val="00560D7C"/>
    <w:rsid w:val="00561203"/>
    <w:rsid w:val="00561F74"/>
    <w:rsid w:val="0056441A"/>
    <w:rsid w:val="00564A29"/>
    <w:rsid w:val="00565A90"/>
    <w:rsid w:val="00567033"/>
    <w:rsid w:val="00567CC4"/>
    <w:rsid w:val="00567E64"/>
    <w:rsid w:val="00571CC1"/>
    <w:rsid w:val="00574CB2"/>
    <w:rsid w:val="005755F4"/>
    <w:rsid w:val="00575DCE"/>
    <w:rsid w:val="0057624F"/>
    <w:rsid w:val="00576336"/>
    <w:rsid w:val="00576FE1"/>
    <w:rsid w:val="00580CE4"/>
    <w:rsid w:val="0058105C"/>
    <w:rsid w:val="00582818"/>
    <w:rsid w:val="0058303C"/>
    <w:rsid w:val="005835BB"/>
    <w:rsid w:val="00583EA4"/>
    <w:rsid w:val="00590624"/>
    <w:rsid w:val="00590D01"/>
    <w:rsid w:val="00590ED7"/>
    <w:rsid w:val="00592070"/>
    <w:rsid w:val="0059362E"/>
    <w:rsid w:val="00593657"/>
    <w:rsid w:val="00594125"/>
    <w:rsid w:val="00596EF0"/>
    <w:rsid w:val="0059755B"/>
    <w:rsid w:val="005A00A2"/>
    <w:rsid w:val="005A0B6F"/>
    <w:rsid w:val="005A1515"/>
    <w:rsid w:val="005A2648"/>
    <w:rsid w:val="005A2F36"/>
    <w:rsid w:val="005A3047"/>
    <w:rsid w:val="005A4FAE"/>
    <w:rsid w:val="005A6884"/>
    <w:rsid w:val="005A6E68"/>
    <w:rsid w:val="005A7BE3"/>
    <w:rsid w:val="005B0259"/>
    <w:rsid w:val="005B09AE"/>
    <w:rsid w:val="005B1287"/>
    <w:rsid w:val="005B5B31"/>
    <w:rsid w:val="005B603A"/>
    <w:rsid w:val="005B7204"/>
    <w:rsid w:val="005B7CEC"/>
    <w:rsid w:val="005B7F2A"/>
    <w:rsid w:val="005C0EAA"/>
    <w:rsid w:val="005C29FF"/>
    <w:rsid w:val="005C3D74"/>
    <w:rsid w:val="005C404B"/>
    <w:rsid w:val="005C4AEB"/>
    <w:rsid w:val="005C4E2B"/>
    <w:rsid w:val="005C7D15"/>
    <w:rsid w:val="005D01DB"/>
    <w:rsid w:val="005D056A"/>
    <w:rsid w:val="005D2493"/>
    <w:rsid w:val="005D2963"/>
    <w:rsid w:val="005D6381"/>
    <w:rsid w:val="005E0BEA"/>
    <w:rsid w:val="005E19D7"/>
    <w:rsid w:val="005F026B"/>
    <w:rsid w:val="005F1B0B"/>
    <w:rsid w:val="005F1B30"/>
    <w:rsid w:val="005F2822"/>
    <w:rsid w:val="005F3AA6"/>
    <w:rsid w:val="005F45A2"/>
    <w:rsid w:val="005F5565"/>
    <w:rsid w:val="005F5AD6"/>
    <w:rsid w:val="005F5D5B"/>
    <w:rsid w:val="005F7287"/>
    <w:rsid w:val="005F74CF"/>
    <w:rsid w:val="00603F1C"/>
    <w:rsid w:val="00604176"/>
    <w:rsid w:val="00605343"/>
    <w:rsid w:val="00606F9E"/>
    <w:rsid w:val="0061138C"/>
    <w:rsid w:val="00611EDA"/>
    <w:rsid w:val="00613471"/>
    <w:rsid w:val="00614547"/>
    <w:rsid w:val="00614F18"/>
    <w:rsid w:val="00616272"/>
    <w:rsid w:val="00616292"/>
    <w:rsid w:val="00617A9A"/>
    <w:rsid w:val="00620EE7"/>
    <w:rsid w:val="00621C48"/>
    <w:rsid w:val="00621D77"/>
    <w:rsid w:val="00622954"/>
    <w:rsid w:val="00622FDB"/>
    <w:rsid w:val="00623BA2"/>
    <w:rsid w:val="00623EF4"/>
    <w:rsid w:val="00624FC0"/>
    <w:rsid w:val="0062527E"/>
    <w:rsid w:val="00625538"/>
    <w:rsid w:val="0062557C"/>
    <w:rsid w:val="0062579E"/>
    <w:rsid w:val="00625CD0"/>
    <w:rsid w:val="00626D99"/>
    <w:rsid w:val="00627B7D"/>
    <w:rsid w:val="006301EE"/>
    <w:rsid w:val="00631369"/>
    <w:rsid w:val="006316D9"/>
    <w:rsid w:val="006321B3"/>
    <w:rsid w:val="00632EE3"/>
    <w:rsid w:val="00633A0D"/>
    <w:rsid w:val="00635833"/>
    <w:rsid w:val="00636459"/>
    <w:rsid w:val="00636E99"/>
    <w:rsid w:val="00637A89"/>
    <w:rsid w:val="00640DD8"/>
    <w:rsid w:val="00641B96"/>
    <w:rsid w:val="00642703"/>
    <w:rsid w:val="006438EB"/>
    <w:rsid w:val="00644BFB"/>
    <w:rsid w:val="00644C3A"/>
    <w:rsid w:val="00647577"/>
    <w:rsid w:val="00647BE7"/>
    <w:rsid w:val="00650510"/>
    <w:rsid w:val="0065085D"/>
    <w:rsid w:val="00650DB5"/>
    <w:rsid w:val="00650DFD"/>
    <w:rsid w:val="00653D48"/>
    <w:rsid w:val="0065416B"/>
    <w:rsid w:val="00654913"/>
    <w:rsid w:val="006550D5"/>
    <w:rsid w:val="006553A6"/>
    <w:rsid w:val="006559A1"/>
    <w:rsid w:val="006559B6"/>
    <w:rsid w:val="0065673F"/>
    <w:rsid w:val="00656B74"/>
    <w:rsid w:val="00657E6A"/>
    <w:rsid w:val="006621D1"/>
    <w:rsid w:val="006628FF"/>
    <w:rsid w:val="00662E11"/>
    <w:rsid w:val="0066500C"/>
    <w:rsid w:val="00665A1E"/>
    <w:rsid w:val="006661B0"/>
    <w:rsid w:val="0066694D"/>
    <w:rsid w:val="006701EA"/>
    <w:rsid w:val="00670257"/>
    <w:rsid w:val="0067417A"/>
    <w:rsid w:val="00674286"/>
    <w:rsid w:val="00674BD4"/>
    <w:rsid w:val="00674BD7"/>
    <w:rsid w:val="00674EC0"/>
    <w:rsid w:val="00675291"/>
    <w:rsid w:val="0067597A"/>
    <w:rsid w:val="00680C59"/>
    <w:rsid w:val="00681512"/>
    <w:rsid w:val="00682592"/>
    <w:rsid w:val="00682851"/>
    <w:rsid w:val="006830B8"/>
    <w:rsid w:val="00683694"/>
    <w:rsid w:val="006849FE"/>
    <w:rsid w:val="00684A5C"/>
    <w:rsid w:val="00685A5C"/>
    <w:rsid w:val="00687057"/>
    <w:rsid w:val="00687D8B"/>
    <w:rsid w:val="00691F78"/>
    <w:rsid w:val="0069345B"/>
    <w:rsid w:val="00693479"/>
    <w:rsid w:val="00695AA8"/>
    <w:rsid w:val="006A48F0"/>
    <w:rsid w:val="006A4EDD"/>
    <w:rsid w:val="006A64BA"/>
    <w:rsid w:val="006A66EA"/>
    <w:rsid w:val="006A7BCD"/>
    <w:rsid w:val="006B2041"/>
    <w:rsid w:val="006B38DD"/>
    <w:rsid w:val="006B53BA"/>
    <w:rsid w:val="006B6998"/>
    <w:rsid w:val="006C02C8"/>
    <w:rsid w:val="006C0E19"/>
    <w:rsid w:val="006C34D7"/>
    <w:rsid w:val="006C583C"/>
    <w:rsid w:val="006C593B"/>
    <w:rsid w:val="006C718D"/>
    <w:rsid w:val="006D0A18"/>
    <w:rsid w:val="006D0D8E"/>
    <w:rsid w:val="006D0EB9"/>
    <w:rsid w:val="006D226B"/>
    <w:rsid w:val="006D34FB"/>
    <w:rsid w:val="006D3FD4"/>
    <w:rsid w:val="006D45A6"/>
    <w:rsid w:val="006D62E9"/>
    <w:rsid w:val="006D68F0"/>
    <w:rsid w:val="006D70B9"/>
    <w:rsid w:val="006E0074"/>
    <w:rsid w:val="006E1693"/>
    <w:rsid w:val="006E2959"/>
    <w:rsid w:val="006E295F"/>
    <w:rsid w:val="006E4E22"/>
    <w:rsid w:val="006E5399"/>
    <w:rsid w:val="006E5F2F"/>
    <w:rsid w:val="006E6C2C"/>
    <w:rsid w:val="006E6E8E"/>
    <w:rsid w:val="006E766B"/>
    <w:rsid w:val="006E7D8D"/>
    <w:rsid w:val="006F0386"/>
    <w:rsid w:val="006F4A94"/>
    <w:rsid w:val="006F4C1C"/>
    <w:rsid w:val="006F7238"/>
    <w:rsid w:val="006F72E1"/>
    <w:rsid w:val="006F7E98"/>
    <w:rsid w:val="00700949"/>
    <w:rsid w:val="0070254C"/>
    <w:rsid w:val="00703857"/>
    <w:rsid w:val="00703C38"/>
    <w:rsid w:val="00704B4C"/>
    <w:rsid w:val="00704C68"/>
    <w:rsid w:val="00706022"/>
    <w:rsid w:val="00710670"/>
    <w:rsid w:val="00717478"/>
    <w:rsid w:val="007174E9"/>
    <w:rsid w:val="007177EE"/>
    <w:rsid w:val="0072050C"/>
    <w:rsid w:val="00720A5C"/>
    <w:rsid w:val="00723ED9"/>
    <w:rsid w:val="00724F86"/>
    <w:rsid w:val="0073007D"/>
    <w:rsid w:val="00733294"/>
    <w:rsid w:val="00735855"/>
    <w:rsid w:val="00736F51"/>
    <w:rsid w:val="00740710"/>
    <w:rsid w:val="00741DAC"/>
    <w:rsid w:val="0074265B"/>
    <w:rsid w:val="00742934"/>
    <w:rsid w:val="00742FA4"/>
    <w:rsid w:val="00747A54"/>
    <w:rsid w:val="00747D73"/>
    <w:rsid w:val="00747FE3"/>
    <w:rsid w:val="007500B1"/>
    <w:rsid w:val="0075022F"/>
    <w:rsid w:val="00752A97"/>
    <w:rsid w:val="0075682A"/>
    <w:rsid w:val="007619DC"/>
    <w:rsid w:val="0076327E"/>
    <w:rsid w:val="007642BF"/>
    <w:rsid w:val="00765F9D"/>
    <w:rsid w:val="00771AD0"/>
    <w:rsid w:val="00773446"/>
    <w:rsid w:val="007763DD"/>
    <w:rsid w:val="0078095B"/>
    <w:rsid w:val="00780A98"/>
    <w:rsid w:val="00780F32"/>
    <w:rsid w:val="00781FFC"/>
    <w:rsid w:val="00782B88"/>
    <w:rsid w:val="00783998"/>
    <w:rsid w:val="00784C8E"/>
    <w:rsid w:val="00785E3E"/>
    <w:rsid w:val="00787875"/>
    <w:rsid w:val="00787BE5"/>
    <w:rsid w:val="0079250A"/>
    <w:rsid w:val="00792B11"/>
    <w:rsid w:val="007938E4"/>
    <w:rsid w:val="00794180"/>
    <w:rsid w:val="0079539E"/>
    <w:rsid w:val="00795A20"/>
    <w:rsid w:val="00795AFB"/>
    <w:rsid w:val="00796D18"/>
    <w:rsid w:val="007A05B6"/>
    <w:rsid w:val="007A09A0"/>
    <w:rsid w:val="007A2320"/>
    <w:rsid w:val="007A23B1"/>
    <w:rsid w:val="007A26F7"/>
    <w:rsid w:val="007A4080"/>
    <w:rsid w:val="007A44EF"/>
    <w:rsid w:val="007A4575"/>
    <w:rsid w:val="007A4DC4"/>
    <w:rsid w:val="007A5536"/>
    <w:rsid w:val="007A6B3E"/>
    <w:rsid w:val="007B13F5"/>
    <w:rsid w:val="007B52FF"/>
    <w:rsid w:val="007B7C4C"/>
    <w:rsid w:val="007C008E"/>
    <w:rsid w:val="007C064B"/>
    <w:rsid w:val="007C2640"/>
    <w:rsid w:val="007C480F"/>
    <w:rsid w:val="007C4F89"/>
    <w:rsid w:val="007D0251"/>
    <w:rsid w:val="007D07FC"/>
    <w:rsid w:val="007D0A29"/>
    <w:rsid w:val="007D3273"/>
    <w:rsid w:val="007D37ED"/>
    <w:rsid w:val="007D3917"/>
    <w:rsid w:val="007D4F21"/>
    <w:rsid w:val="007E0F5C"/>
    <w:rsid w:val="007E4794"/>
    <w:rsid w:val="007E5AF3"/>
    <w:rsid w:val="007F361C"/>
    <w:rsid w:val="007F4C86"/>
    <w:rsid w:val="007F73CD"/>
    <w:rsid w:val="007F7528"/>
    <w:rsid w:val="00800969"/>
    <w:rsid w:val="00800C38"/>
    <w:rsid w:val="0080478A"/>
    <w:rsid w:val="00804A0F"/>
    <w:rsid w:val="00804D03"/>
    <w:rsid w:val="0080584A"/>
    <w:rsid w:val="008058B8"/>
    <w:rsid w:val="00806865"/>
    <w:rsid w:val="00810847"/>
    <w:rsid w:val="0081089B"/>
    <w:rsid w:val="00811377"/>
    <w:rsid w:val="00812113"/>
    <w:rsid w:val="00812CEA"/>
    <w:rsid w:val="008138ED"/>
    <w:rsid w:val="00813F56"/>
    <w:rsid w:val="008163F8"/>
    <w:rsid w:val="008167D7"/>
    <w:rsid w:val="00817679"/>
    <w:rsid w:val="00821C1E"/>
    <w:rsid w:val="0082369E"/>
    <w:rsid w:val="00823E82"/>
    <w:rsid w:val="00825507"/>
    <w:rsid w:val="008262CA"/>
    <w:rsid w:val="00826950"/>
    <w:rsid w:val="00830DE9"/>
    <w:rsid w:val="008310B7"/>
    <w:rsid w:val="00833F78"/>
    <w:rsid w:val="0083513F"/>
    <w:rsid w:val="008354A4"/>
    <w:rsid w:val="00835691"/>
    <w:rsid w:val="008427F2"/>
    <w:rsid w:val="00844582"/>
    <w:rsid w:val="00844CAD"/>
    <w:rsid w:val="0084558C"/>
    <w:rsid w:val="00846A15"/>
    <w:rsid w:val="00847173"/>
    <w:rsid w:val="0084722B"/>
    <w:rsid w:val="008509A9"/>
    <w:rsid w:val="00851294"/>
    <w:rsid w:val="00851FA7"/>
    <w:rsid w:val="00852FAF"/>
    <w:rsid w:val="00853B71"/>
    <w:rsid w:val="00855CBE"/>
    <w:rsid w:val="00860B33"/>
    <w:rsid w:val="0086451D"/>
    <w:rsid w:val="008662E8"/>
    <w:rsid w:val="008666F1"/>
    <w:rsid w:val="00867BB4"/>
    <w:rsid w:val="008727DB"/>
    <w:rsid w:val="00876347"/>
    <w:rsid w:val="00880BBC"/>
    <w:rsid w:val="00881B77"/>
    <w:rsid w:val="0088397F"/>
    <w:rsid w:val="00885E91"/>
    <w:rsid w:val="00891AAF"/>
    <w:rsid w:val="00892432"/>
    <w:rsid w:val="008933CB"/>
    <w:rsid w:val="008935A9"/>
    <w:rsid w:val="008944BC"/>
    <w:rsid w:val="00894AFF"/>
    <w:rsid w:val="00894D24"/>
    <w:rsid w:val="00895A73"/>
    <w:rsid w:val="00897466"/>
    <w:rsid w:val="008975CC"/>
    <w:rsid w:val="008A065F"/>
    <w:rsid w:val="008A268F"/>
    <w:rsid w:val="008A2F95"/>
    <w:rsid w:val="008A3CE8"/>
    <w:rsid w:val="008A440C"/>
    <w:rsid w:val="008A6676"/>
    <w:rsid w:val="008B0D52"/>
    <w:rsid w:val="008B10C9"/>
    <w:rsid w:val="008B2326"/>
    <w:rsid w:val="008B3E34"/>
    <w:rsid w:val="008B4B92"/>
    <w:rsid w:val="008B528E"/>
    <w:rsid w:val="008B7A16"/>
    <w:rsid w:val="008C2274"/>
    <w:rsid w:val="008C3877"/>
    <w:rsid w:val="008C44C3"/>
    <w:rsid w:val="008C4AA2"/>
    <w:rsid w:val="008C4FAF"/>
    <w:rsid w:val="008C6F63"/>
    <w:rsid w:val="008C7BB0"/>
    <w:rsid w:val="008D2284"/>
    <w:rsid w:val="008D2DC7"/>
    <w:rsid w:val="008D3C47"/>
    <w:rsid w:val="008D66EF"/>
    <w:rsid w:val="008E0500"/>
    <w:rsid w:val="008E080D"/>
    <w:rsid w:val="008E1804"/>
    <w:rsid w:val="008E1F4A"/>
    <w:rsid w:val="008E2038"/>
    <w:rsid w:val="008E2663"/>
    <w:rsid w:val="008E39D0"/>
    <w:rsid w:val="008E4778"/>
    <w:rsid w:val="008E49F1"/>
    <w:rsid w:val="008E55F3"/>
    <w:rsid w:val="008E6741"/>
    <w:rsid w:val="008F07B2"/>
    <w:rsid w:val="008F11BE"/>
    <w:rsid w:val="008F26A7"/>
    <w:rsid w:val="008F26F2"/>
    <w:rsid w:val="008F334F"/>
    <w:rsid w:val="008F441F"/>
    <w:rsid w:val="008F5323"/>
    <w:rsid w:val="008F5777"/>
    <w:rsid w:val="008F6202"/>
    <w:rsid w:val="008F64CB"/>
    <w:rsid w:val="00900651"/>
    <w:rsid w:val="00902219"/>
    <w:rsid w:val="00905716"/>
    <w:rsid w:val="00906EA6"/>
    <w:rsid w:val="009100E7"/>
    <w:rsid w:val="009131B9"/>
    <w:rsid w:val="00914734"/>
    <w:rsid w:val="00916DF4"/>
    <w:rsid w:val="00924954"/>
    <w:rsid w:val="00926DA1"/>
    <w:rsid w:val="00927EAE"/>
    <w:rsid w:val="00930ED0"/>
    <w:rsid w:val="00932DB2"/>
    <w:rsid w:val="00932DD2"/>
    <w:rsid w:val="0093427A"/>
    <w:rsid w:val="00934647"/>
    <w:rsid w:val="00934824"/>
    <w:rsid w:val="00934D77"/>
    <w:rsid w:val="00934E5F"/>
    <w:rsid w:val="00934FE1"/>
    <w:rsid w:val="00935313"/>
    <w:rsid w:val="0093553E"/>
    <w:rsid w:val="00935BB1"/>
    <w:rsid w:val="00937022"/>
    <w:rsid w:val="00940012"/>
    <w:rsid w:val="009428A0"/>
    <w:rsid w:val="0094337E"/>
    <w:rsid w:val="00950DA9"/>
    <w:rsid w:val="00951079"/>
    <w:rsid w:val="009527B7"/>
    <w:rsid w:val="00953341"/>
    <w:rsid w:val="00954FF9"/>
    <w:rsid w:val="009550E3"/>
    <w:rsid w:val="0095585E"/>
    <w:rsid w:val="00955946"/>
    <w:rsid w:val="00956E7C"/>
    <w:rsid w:val="00957096"/>
    <w:rsid w:val="009604BA"/>
    <w:rsid w:val="009604FC"/>
    <w:rsid w:val="00960F55"/>
    <w:rsid w:val="00963029"/>
    <w:rsid w:val="00964C44"/>
    <w:rsid w:val="009654CA"/>
    <w:rsid w:val="00965ECF"/>
    <w:rsid w:val="009662B9"/>
    <w:rsid w:val="00966410"/>
    <w:rsid w:val="00967DA4"/>
    <w:rsid w:val="00971A88"/>
    <w:rsid w:val="009768B8"/>
    <w:rsid w:val="00982A5D"/>
    <w:rsid w:val="00982AFB"/>
    <w:rsid w:val="00982EAE"/>
    <w:rsid w:val="009858C2"/>
    <w:rsid w:val="00985B65"/>
    <w:rsid w:val="00993B21"/>
    <w:rsid w:val="009962FE"/>
    <w:rsid w:val="00996AF2"/>
    <w:rsid w:val="009A05E9"/>
    <w:rsid w:val="009A09FC"/>
    <w:rsid w:val="009A1364"/>
    <w:rsid w:val="009A1D11"/>
    <w:rsid w:val="009A1E5E"/>
    <w:rsid w:val="009A2C8F"/>
    <w:rsid w:val="009A396A"/>
    <w:rsid w:val="009A3E52"/>
    <w:rsid w:val="009A77FF"/>
    <w:rsid w:val="009B1D4E"/>
    <w:rsid w:val="009B2393"/>
    <w:rsid w:val="009B6CAE"/>
    <w:rsid w:val="009C1117"/>
    <w:rsid w:val="009C11B9"/>
    <w:rsid w:val="009C1467"/>
    <w:rsid w:val="009C15D3"/>
    <w:rsid w:val="009C1E57"/>
    <w:rsid w:val="009C2042"/>
    <w:rsid w:val="009C30EC"/>
    <w:rsid w:val="009C37D6"/>
    <w:rsid w:val="009C3EE8"/>
    <w:rsid w:val="009C705E"/>
    <w:rsid w:val="009C728E"/>
    <w:rsid w:val="009C735B"/>
    <w:rsid w:val="009C75DE"/>
    <w:rsid w:val="009D2920"/>
    <w:rsid w:val="009D3ACA"/>
    <w:rsid w:val="009D7BB3"/>
    <w:rsid w:val="009E0127"/>
    <w:rsid w:val="009E075A"/>
    <w:rsid w:val="009E09B2"/>
    <w:rsid w:val="009E1452"/>
    <w:rsid w:val="009E1D7A"/>
    <w:rsid w:val="009E5D28"/>
    <w:rsid w:val="009E711C"/>
    <w:rsid w:val="009F38D4"/>
    <w:rsid w:val="009F577C"/>
    <w:rsid w:val="009F5FC0"/>
    <w:rsid w:val="00A02A66"/>
    <w:rsid w:val="00A04018"/>
    <w:rsid w:val="00A05E4C"/>
    <w:rsid w:val="00A064AC"/>
    <w:rsid w:val="00A06622"/>
    <w:rsid w:val="00A06FD6"/>
    <w:rsid w:val="00A07250"/>
    <w:rsid w:val="00A077C8"/>
    <w:rsid w:val="00A11369"/>
    <w:rsid w:val="00A1205F"/>
    <w:rsid w:val="00A13090"/>
    <w:rsid w:val="00A16B53"/>
    <w:rsid w:val="00A171B2"/>
    <w:rsid w:val="00A17804"/>
    <w:rsid w:val="00A20899"/>
    <w:rsid w:val="00A20ECE"/>
    <w:rsid w:val="00A217B2"/>
    <w:rsid w:val="00A21E89"/>
    <w:rsid w:val="00A236E8"/>
    <w:rsid w:val="00A23E14"/>
    <w:rsid w:val="00A2436A"/>
    <w:rsid w:val="00A245AC"/>
    <w:rsid w:val="00A27DD3"/>
    <w:rsid w:val="00A30338"/>
    <w:rsid w:val="00A3121A"/>
    <w:rsid w:val="00A31FA6"/>
    <w:rsid w:val="00A34673"/>
    <w:rsid w:val="00A40167"/>
    <w:rsid w:val="00A41D45"/>
    <w:rsid w:val="00A50035"/>
    <w:rsid w:val="00A51CC5"/>
    <w:rsid w:val="00A51DFB"/>
    <w:rsid w:val="00A57CFA"/>
    <w:rsid w:val="00A626B0"/>
    <w:rsid w:val="00A6338B"/>
    <w:rsid w:val="00A640AA"/>
    <w:rsid w:val="00A64D3B"/>
    <w:rsid w:val="00A6521D"/>
    <w:rsid w:val="00A656F3"/>
    <w:rsid w:val="00A65D34"/>
    <w:rsid w:val="00A66CD6"/>
    <w:rsid w:val="00A66E4D"/>
    <w:rsid w:val="00A67241"/>
    <w:rsid w:val="00A73343"/>
    <w:rsid w:val="00A7375B"/>
    <w:rsid w:val="00A7377B"/>
    <w:rsid w:val="00A759DC"/>
    <w:rsid w:val="00A75E9A"/>
    <w:rsid w:val="00A76AD0"/>
    <w:rsid w:val="00A80DA3"/>
    <w:rsid w:val="00A8146C"/>
    <w:rsid w:val="00A822A3"/>
    <w:rsid w:val="00A87C08"/>
    <w:rsid w:val="00A90CD2"/>
    <w:rsid w:val="00A90DD1"/>
    <w:rsid w:val="00A91C13"/>
    <w:rsid w:val="00A92D25"/>
    <w:rsid w:val="00A93798"/>
    <w:rsid w:val="00A9579B"/>
    <w:rsid w:val="00A9670B"/>
    <w:rsid w:val="00A96E1A"/>
    <w:rsid w:val="00A9756C"/>
    <w:rsid w:val="00AA0AFA"/>
    <w:rsid w:val="00AA101A"/>
    <w:rsid w:val="00AA1340"/>
    <w:rsid w:val="00AA15DA"/>
    <w:rsid w:val="00AA1DB5"/>
    <w:rsid w:val="00AA3A28"/>
    <w:rsid w:val="00AA3F2C"/>
    <w:rsid w:val="00AA5EFE"/>
    <w:rsid w:val="00AB15F5"/>
    <w:rsid w:val="00AB1EBE"/>
    <w:rsid w:val="00AB2057"/>
    <w:rsid w:val="00AB359F"/>
    <w:rsid w:val="00AB3A8B"/>
    <w:rsid w:val="00AB3C00"/>
    <w:rsid w:val="00AB6DE3"/>
    <w:rsid w:val="00AC005B"/>
    <w:rsid w:val="00AC088F"/>
    <w:rsid w:val="00AC17F7"/>
    <w:rsid w:val="00AC202B"/>
    <w:rsid w:val="00AC42E3"/>
    <w:rsid w:val="00AC43AE"/>
    <w:rsid w:val="00AC56FB"/>
    <w:rsid w:val="00AC650C"/>
    <w:rsid w:val="00AC771F"/>
    <w:rsid w:val="00AD08AF"/>
    <w:rsid w:val="00AD1CB8"/>
    <w:rsid w:val="00AD3699"/>
    <w:rsid w:val="00AD41FB"/>
    <w:rsid w:val="00AD4A9C"/>
    <w:rsid w:val="00AE3F69"/>
    <w:rsid w:val="00AE5B03"/>
    <w:rsid w:val="00AE6055"/>
    <w:rsid w:val="00AE7D07"/>
    <w:rsid w:val="00AF046C"/>
    <w:rsid w:val="00AF060A"/>
    <w:rsid w:val="00AF182A"/>
    <w:rsid w:val="00AF1F56"/>
    <w:rsid w:val="00AF55B0"/>
    <w:rsid w:val="00AF64E2"/>
    <w:rsid w:val="00B00525"/>
    <w:rsid w:val="00B016B3"/>
    <w:rsid w:val="00B01F2B"/>
    <w:rsid w:val="00B0258F"/>
    <w:rsid w:val="00B03EF1"/>
    <w:rsid w:val="00B04D06"/>
    <w:rsid w:val="00B05838"/>
    <w:rsid w:val="00B0593B"/>
    <w:rsid w:val="00B114DF"/>
    <w:rsid w:val="00B14B3A"/>
    <w:rsid w:val="00B2016A"/>
    <w:rsid w:val="00B20DFB"/>
    <w:rsid w:val="00B2144B"/>
    <w:rsid w:val="00B21897"/>
    <w:rsid w:val="00B2290B"/>
    <w:rsid w:val="00B26FD2"/>
    <w:rsid w:val="00B274BE"/>
    <w:rsid w:val="00B31066"/>
    <w:rsid w:val="00B31F61"/>
    <w:rsid w:val="00B31FDA"/>
    <w:rsid w:val="00B32572"/>
    <w:rsid w:val="00B3606B"/>
    <w:rsid w:val="00B36177"/>
    <w:rsid w:val="00B37C69"/>
    <w:rsid w:val="00B40663"/>
    <w:rsid w:val="00B406C2"/>
    <w:rsid w:val="00B429F3"/>
    <w:rsid w:val="00B42AE6"/>
    <w:rsid w:val="00B433C2"/>
    <w:rsid w:val="00B4402F"/>
    <w:rsid w:val="00B442B5"/>
    <w:rsid w:val="00B45F7F"/>
    <w:rsid w:val="00B46173"/>
    <w:rsid w:val="00B46554"/>
    <w:rsid w:val="00B4744F"/>
    <w:rsid w:val="00B479C7"/>
    <w:rsid w:val="00B52C6C"/>
    <w:rsid w:val="00B54A81"/>
    <w:rsid w:val="00B55238"/>
    <w:rsid w:val="00B567F5"/>
    <w:rsid w:val="00B67299"/>
    <w:rsid w:val="00B67B08"/>
    <w:rsid w:val="00B701BC"/>
    <w:rsid w:val="00B74816"/>
    <w:rsid w:val="00B750C9"/>
    <w:rsid w:val="00B75862"/>
    <w:rsid w:val="00B77049"/>
    <w:rsid w:val="00B77053"/>
    <w:rsid w:val="00B77C80"/>
    <w:rsid w:val="00B77FCB"/>
    <w:rsid w:val="00B808EF"/>
    <w:rsid w:val="00B82298"/>
    <w:rsid w:val="00B861AA"/>
    <w:rsid w:val="00B86F4F"/>
    <w:rsid w:val="00B87584"/>
    <w:rsid w:val="00B91066"/>
    <w:rsid w:val="00B91F21"/>
    <w:rsid w:val="00B927C3"/>
    <w:rsid w:val="00B930C5"/>
    <w:rsid w:val="00B9476A"/>
    <w:rsid w:val="00B94E9E"/>
    <w:rsid w:val="00B95158"/>
    <w:rsid w:val="00B95285"/>
    <w:rsid w:val="00B956AB"/>
    <w:rsid w:val="00B95B97"/>
    <w:rsid w:val="00B96D81"/>
    <w:rsid w:val="00BA008D"/>
    <w:rsid w:val="00BA0627"/>
    <w:rsid w:val="00BA0853"/>
    <w:rsid w:val="00BA113F"/>
    <w:rsid w:val="00BA11D4"/>
    <w:rsid w:val="00BA437A"/>
    <w:rsid w:val="00BA4D8D"/>
    <w:rsid w:val="00BA5EDD"/>
    <w:rsid w:val="00BA6C33"/>
    <w:rsid w:val="00BA6DF4"/>
    <w:rsid w:val="00BA7620"/>
    <w:rsid w:val="00BA7840"/>
    <w:rsid w:val="00BB0838"/>
    <w:rsid w:val="00BB092A"/>
    <w:rsid w:val="00BB0E46"/>
    <w:rsid w:val="00BB3918"/>
    <w:rsid w:val="00BB569A"/>
    <w:rsid w:val="00BB715F"/>
    <w:rsid w:val="00BB74FC"/>
    <w:rsid w:val="00BC1994"/>
    <w:rsid w:val="00BC2BF9"/>
    <w:rsid w:val="00BC4056"/>
    <w:rsid w:val="00BC47AA"/>
    <w:rsid w:val="00BC5E20"/>
    <w:rsid w:val="00BC72D7"/>
    <w:rsid w:val="00BC7B5B"/>
    <w:rsid w:val="00BD08DA"/>
    <w:rsid w:val="00BD1ADF"/>
    <w:rsid w:val="00BD220D"/>
    <w:rsid w:val="00BD2AA0"/>
    <w:rsid w:val="00BD2EF4"/>
    <w:rsid w:val="00BD54D3"/>
    <w:rsid w:val="00BE0A80"/>
    <w:rsid w:val="00BE19BC"/>
    <w:rsid w:val="00BE23E0"/>
    <w:rsid w:val="00BE2DF3"/>
    <w:rsid w:val="00BE3925"/>
    <w:rsid w:val="00BE4094"/>
    <w:rsid w:val="00BE761A"/>
    <w:rsid w:val="00BE78A2"/>
    <w:rsid w:val="00BE7EF7"/>
    <w:rsid w:val="00BF03B9"/>
    <w:rsid w:val="00BF1053"/>
    <w:rsid w:val="00BF2819"/>
    <w:rsid w:val="00BF3BAE"/>
    <w:rsid w:val="00BF4A11"/>
    <w:rsid w:val="00BF5686"/>
    <w:rsid w:val="00C00B20"/>
    <w:rsid w:val="00C01256"/>
    <w:rsid w:val="00C03DCD"/>
    <w:rsid w:val="00C0497D"/>
    <w:rsid w:val="00C04AA9"/>
    <w:rsid w:val="00C05BC3"/>
    <w:rsid w:val="00C0631D"/>
    <w:rsid w:val="00C10001"/>
    <w:rsid w:val="00C10245"/>
    <w:rsid w:val="00C10B48"/>
    <w:rsid w:val="00C203E6"/>
    <w:rsid w:val="00C213F7"/>
    <w:rsid w:val="00C22B9E"/>
    <w:rsid w:val="00C23F8E"/>
    <w:rsid w:val="00C25299"/>
    <w:rsid w:val="00C25536"/>
    <w:rsid w:val="00C257E0"/>
    <w:rsid w:val="00C32C67"/>
    <w:rsid w:val="00C35C20"/>
    <w:rsid w:val="00C35F42"/>
    <w:rsid w:val="00C36107"/>
    <w:rsid w:val="00C36428"/>
    <w:rsid w:val="00C40B05"/>
    <w:rsid w:val="00C40EAA"/>
    <w:rsid w:val="00C41426"/>
    <w:rsid w:val="00C41C1C"/>
    <w:rsid w:val="00C42502"/>
    <w:rsid w:val="00C4644E"/>
    <w:rsid w:val="00C46AD9"/>
    <w:rsid w:val="00C47BA8"/>
    <w:rsid w:val="00C502A3"/>
    <w:rsid w:val="00C50A65"/>
    <w:rsid w:val="00C5373D"/>
    <w:rsid w:val="00C56CC7"/>
    <w:rsid w:val="00C57C26"/>
    <w:rsid w:val="00C62E61"/>
    <w:rsid w:val="00C642F5"/>
    <w:rsid w:val="00C6438B"/>
    <w:rsid w:val="00C65497"/>
    <w:rsid w:val="00C6747C"/>
    <w:rsid w:val="00C67CA8"/>
    <w:rsid w:val="00C67CCF"/>
    <w:rsid w:val="00C72102"/>
    <w:rsid w:val="00C72A90"/>
    <w:rsid w:val="00C7427D"/>
    <w:rsid w:val="00C7428C"/>
    <w:rsid w:val="00C751D8"/>
    <w:rsid w:val="00C75534"/>
    <w:rsid w:val="00C76690"/>
    <w:rsid w:val="00C76F4A"/>
    <w:rsid w:val="00C771EB"/>
    <w:rsid w:val="00C7751D"/>
    <w:rsid w:val="00C80313"/>
    <w:rsid w:val="00C813E0"/>
    <w:rsid w:val="00C81EA1"/>
    <w:rsid w:val="00C84011"/>
    <w:rsid w:val="00C84FB8"/>
    <w:rsid w:val="00C853A3"/>
    <w:rsid w:val="00C85864"/>
    <w:rsid w:val="00C85C00"/>
    <w:rsid w:val="00C86484"/>
    <w:rsid w:val="00C866FA"/>
    <w:rsid w:val="00C86D28"/>
    <w:rsid w:val="00C905A5"/>
    <w:rsid w:val="00C919FD"/>
    <w:rsid w:val="00C91BA1"/>
    <w:rsid w:val="00C937A0"/>
    <w:rsid w:val="00C937E0"/>
    <w:rsid w:val="00C97D19"/>
    <w:rsid w:val="00CA01F0"/>
    <w:rsid w:val="00CA1025"/>
    <w:rsid w:val="00CA2193"/>
    <w:rsid w:val="00CA39D8"/>
    <w:rsid w:val="00CA7DBA"/>
    <w:rsid w:val="00CB4A77"/>
    <w:rsid w:val="00CB67AF"/>
    <w:rsid w:val="00CB6C7C"/>
    <w:rsid w:val="00CC0E97"/>
    <w:rsid w:val="00CC1809"/>
    <w:rsid w:val="00CC1C65"/>
    <w:rsid w:val="00CC257A"/>
    <w:rsid w:val="00CD2022"/>
    <w:rsid w:val="00CD4CCC"/>
    <w:rsid w:val="00CD690E"/>
    <w:rsid w:val="00CD7082"/>
    <w:rsid w:val="00CE0A0C"/>
    <w:rsid w:val="00CE1B4B"/>
    <w:rsid w:val="00CE357B"/>
    <w:rsid w:val="00CE43F7"/>
    <w:rsid w:val="00CE5199"/>
    <w:rsid w:val="00CE5EC1"/>
    <w:rsid w:val="00CF48DA"/>
    <w:rsid w:val="00CF7C35"/>
    <w:rsid w:val="00D016BE"/>
    <w:rsid w:val="00D02226"/>
    <w:rsid w:val="00D0381A"/>
    <w:rsid w:val="00D04AC0"/>
    <w:rsid w:val="00D05A2C"/>
    <w:rsid w:val="00D0758E"/>
    <w:rsid w:val="00D07C52"/>
    <w:rsid w:val="00D12C17"/>
    <w:rsid w:val="00D137ED"/>
    <w:rsid w:val="00D235FE"/>
    <w:rsid w:val="00D23FD8"/>
    <w:rsid w:val="00D25098"/>
    <w:rsid w:val="00D254ED"/>
    <w:rsid w:val="00D27DB2"/>
    <w:rsid w:val="00D3214F"/>
    <w:rsid w:val="00D3264B"/>
    <w:rsid w:val="00D35F1E"/>
    <w:rsid w:val="00D4049B"/>
    <w:rsid w:val="00D42549"/>
    <w:rsid w:val="00D425F0"/>
    <w:rsid w:val="00D427DD"/>
    <w:rsid w:val="00D434EC"/>
    <w:rsid w:val="00D436FB"/>
    <w:rsid w:val="00D45A01"/>
    <w:rsid w:val="00D50BEB"/>
    <w:rsid w:val="00D51BAE"/>
    <w:rsid w:val="00D53053"/>
    <w:rsid w:val="00D5356C"/>
    <w:rsid w:val="00D53AA2"/>
    <w:rsid w:val="00D53CAF"/>
    <w:rsid w:val="00D55333"/>
    <w:rsid w:val="00D573C1"/>
    <w:rsid w:val="00D5743E"/>
    <w:rsid w:val="00D60700"/>
    <w:rsid w:val="00D61AA5"/>
    <w:rsid w:val="00D620DC"/>
    <w:rsid w:val="00D63759"/>
    <w:rsid w:val="00D637FD"/>
    <w:rsid w:val="00D64089"/>
    <w:rsid w:val="00D657D5"/>
    <w:rsid w:val="00D65988"/>
    <w:rsid w:val="00D65B7A"/>
    <w:rsid w:val="00D67535"/>
    <w:rsid w:val="00D70D30"/>
    <w:rsid w:val="00D71A27"/>
    <w:rsid w:val="00D71A93"/>
    <w:rsid w:val="00D72020"/>
    <w:rsid w:val="00D7507C"/>
    <w:rsid w:val="00D75410"/>
    <w:rsid w:val="00D82082"/>
    <w:rsid w:val="00D82DFE"/>
    <w:rsid w:val="00D87F9B"/>
    <w:rsid w:val="00D9015E"/>
    <w:rsid w:val="00D90456"/>
    <w:rsid w:val="00D92BCD"/>
    <w:rsid w:val="00D94ECE"/>
    <w:rsid w:val="00D9559C"/>
    <w:rsid w:val="00D958CC"/>
    <w:rsid w:val="00D96437"/>
    <w:rsid w:val="00DA063B"/>
    <w:rsid w:val="00DA06A0"/>
    <w:rsid w:val="00DA0E30"/>
    <w:rsid w:val="00DA16A9"/>
    <w:rsid w:val="00DA2827"/>
    <w:rsid w:val="00DA2978"/>
    <w:rsid w:val="00DA2D40"/>
    <w:rsid w:val="00DA3368"/>
    <w:rsid w:val="00DA4161"/>
    <w:rsid w:val="00DA4371"/>
    <w:rsid w:val="00DA53B5"/>
    <w:rsid w:val="00DA7FCA"/>
    <w:rsid w:val="00DB093D"/>
    <w:rsid w:val="00DB2917"/>
    <w:rsid w:val="00DB7AE4"/>
    <w:rsid w:val="00DB7E9E"/>
    <w:rsid w:val="00DC2998"/>
    <w:rsid w:val="00DC3412"/>
    <w:rsid w:val="00DC4D0B"/>
    <w:rsid w:val="00DC6121"/>
    <w:rsid w:val="00DC7E3E"/>
    <w:rsid w:val="00DD000C"/>
    <w:rsid w:val="00DD07FA"/>
    <w:rsid w:val="00DD0E92"/>
    <w:rsid w:val="00DD28AA"/>
    <w:rsid w:val="00DE07C4"/>
    <w:rsid w:val="00DE0AB0"/>
    <w:rsid w:val="00DE283D"/>
    <w:rsid w:val="00DE3F7B"/>
    <w:rsid w:val="00DE6FE4"/>
    <w:rsid w:val="00DE7125"/>
    <w:rsid w:val="00DE7745"/>
    <w:rsid w:val="00DF3F46"/>
    <w:rsid w:val="00DF4DE2"/>
    <w:rsid w:val="00DF54BA"/>
    <w:rsid w:val="00DF7C72"/>
    <w:rsid w:val="00DF7FA6"/>
    <w:rsid w:val="00DF7FDD"/>
    <w:rsid w:val="00E00DF0"/>
    <w:rsid w:val="00E010C3"/>
    <w:rsid w:val="00E0162B"/>
    <w:rsid w:val="00E039C9"/>
    <w:rsid w:val="00E04FF4"/>
    <w:rsid w:val="00E05D96"/>
    <w:rsid w:val="00E07846"/>
    <w:rsid w:val="00E14968"/>
    <w:rsid w:val="00E15865"/>
    <w:rsid w:val="00E15B6A"/>
    <w:rsid w:val="00E15ED6"/>
    <w:rsid w:val="00E169AA"/>
    <w:rsid w:val="00E17644"/>
    <w:rsid w:val="00E17844"/>
    <w:rsid w:val="00E20201"/>
    <w:rsid w:val="00E20B74"/>
    <w:rsid w:val="00E20D0F"/>
    <w:rsid w:val="00E2204C"/>
    <w:rsid w:val="00E24416"/>
    <w:rsid w:val="00E30734"/>
    <w:rsid w:val="00E31557"/>
    <w:rsid w:val="00E31F69"/>
    <w:rsid w:val="00E3210A"/>
    <w:rsid w:val="00E3350E"/>
    <w:rsid w:val="00E33B45"/>
    <w:rsid w:val="00E3622A"/>
    <w:rsid w:val="00E37B24"/>
    <w:rsid w:val="00E40231"/>
    <w:rsid w:val="00E4144E"/>
    <w:rsid w:val="00E41FFD"/>
    <w:rsid w:val="00E4356E"/>
    <w:rsid w:val="00E43B98"/>
    <w:rsid w:val="00E44662"/>
    <w:rsid w:val="00E46167"/>
    <w:rsid w:val="00E47178"/>
    <w:rsid w:val="00E4770D"/>
    <w:rsid w:val="00E50550"/>
    <w:rsid w:val="00E533F4"/>
    <w:rsid w:val="00E53E9D"/>
    <w:rsid w:val="00E54D67"/>
    <w:rsid w:val="00E554E3"/>
    <w:rsid w:val="00E56102"/>
    <w:rsid w:val="00E564D3"/>
    <w:rsid w:val="00E57CD4"/>
    <w:rsid w:val="00E57F6C"/>
    <w:rsid w:val="00E6082A"/>
    <w:rsid w:val="00E608CF"/>
    <w:rsid w:val="00E6184F"/>
    <w:rsid w:val="00E625A2"/>
    <w:rsid w:val="00E62ECE"/>
    <w:rsid w:val="00E62F87"/>
    <w:rsid w:val="00E65805"/>
    <w:rsid w:val="00E669FD"/>
    <w:rsid w:val="00E72A84"/>
    <w:rsid w:val="00E7474D"/>
    <w:rsid w:val="00E74BB7"/>
    <w:rsid w:val="00E76A14"/>
    <w:rsid w:val="00E80FB4"/>
    <w:rsid w:val="00E81049"/>
    <w:rsid w:val="00E81C5C"/>
    <w:rsid w:val="00E82038"/>
    <w:rsid w:val="00E8516F"/>
    <w:rsid w:val="00E861A1"/>
    <w:rsid w:val="00E90727"/>
    <w:rsid w:val="00E91E92"/>
    <w:rsid w:val="00E9335D"/>
    <w:rsid w:val="00E94ABB"/>
    <w:rsid w:val="00EA0023"/>
    <w:rsid w:val="00EA0938"/>
    <w:rsid w:val="00EA3E7D"/>
    <w:rsid w:val="00EA6C72"/>
    <w:rsid w:val="00EB06BD"/>
    <w:rsid w:val="00EB07C1"/>
    <w:rsid w:val="00EB2199"/>
    <w:rsid w:val="00EB5005"/>
    <w:rsid w:val="00EB5863"/>
    <w:rsid w:val="00EB6CA5"/>
    <w:rsid w:val="00EC10DC"/>
    <w:rsid w:val="00EC187F"/>
    <w:rsid w:val="00EC20F5"/>
    <w:rsid w:val="00EC3790"/>
    <w:rsid w:val="00EC40FC"/>
    <w:rsid w:val="00EC498E"/>
    <w:rsid w:val="00EC5179"/>
    <w:rsid w:val="00EC6C9C"/>
    <w:rsid w:val="00EC6E02"/>
    <w:rsid w:val="00EC74F1"/>
    <w:rsid w:val="00EC77E5"/>
    <w:rsid w:val="00ED0928"/>
    <w:rsid w:val="00ED5EB0"/>
    <w:rsid w:val="00ED7AE3"/>
    <w:rsid w:val="00EE0237"/>
    <w:rsid w:val="00EE2134"/>
    <w:rsid w:val="00EE2C73"/>
    <w:rsid w:val="00EE2CF6"/>
    <w:rsid w:val="00EE3A70"/>
    <w:rsid w:val="00EF286B"/>
    <w:rsid w:val="00EF29E4"/>
    <w:rsid w:val="00EF2DDC"/>
    <w:rsid w:val="00EF2E74"/>
    <w:rsid w:val="00EF60B7"/>
    <w:rsid w:val="00EF6DB3"/>
    <w:rsid w:val="00F049D8"/>
    <w:rsid w:val="00F06F9E"/>
    <w:rsid w:val="00F07888"/>
    <w:rsid w:val="00F10B7D"/>
    <w:rsid w:val="00F11198"/>
    <w:rsid w:val="00F12A11"/>
    <w:rsid w:val="00F12E9B"/>
    <w:rsid w:val="00F15125"/>
    <w:rsid w:val="00F1525A"/>
    <w:rsid w:val="00F20DF0"/>
    <w:rsid w:val="00F21A5B"/>
    <w:rsid w:val="00F23356"/>
    <w:rsid w:val="00F2460E"/>
    <w:rsid w:val="00F2697A"/>
    <w:rsid w:val="00F27416"/>
    <w:rsid w:val="00F27AD0"/>
    <w:rsid w:val="00F27BD2"/>
    <w:rsid w:val="00F3044E"/>
    <w:rsid w:val="00F31BDE"/>
    <w:rsid w:val="00F332DA"/>
    <w:rsid w:val="00F341C4"/>
    <w:rsid w:val="00F3484B"/>
    <w:rsid w:val="00F3759B"/>
    <w:rsid w:val="00F37C88"/>
    <w:rsid w:val="00F37CB2"/>
    <w:rsid w:val="00F409E3"/>
    <w:rsid w:val="00F413BB"/>
    <w:rsid w:val="00F414D5"/>
    <w:rsid w:val="00F43C55"/>
    <w:rsid w:val="00F44D47"/>
    <w:rsid w:val="00F44E24"/>
    <w:rsid w:val="00F4578F"/>
    <w:rsid w:val="00F4761E"/>
    <w:rsid w:val="00F50C90"/>
    <w:rsid w:val="00F51974"/>
    <w:rsid w:val="00F525FA"/>
    <w:rsid w:val="00F538C2"/>
    <w:rsid w:val="00F57A8D"/>
    <w:rsid w:val="00F60BD1"/>
    <w:rsid w:val="00F61427"/>
    <w:rsid w:val="00F63619"/>
    <w:rsid w:val="00F63661"/>
    <w:rsid w:val="00F655B0"/>
    <w:rsid w:val="00F67324"/>
    <w:rsid w:val="00F678F3"/>
    <w:rsid w:val="00F7091F"/>
    <w:rsid w:val="00F7148E"/>
    <w:rsid w:val="00F7429C"/>
    <w:rsid w:val="00F75D30"/>
    <w:rsid w:val="00F77B11"/>
    <w:rsid w:val="00F804C7"/>
    <w:rsid w:val="00F805E2"/>
    <w:rsid w:val="00F807A1"/>
    <w:rsid w:val="00F80BA8"/>
    <w:rsid w:val="00F82A8C"/>
    <w:rsid w:val="00F82F93"/>
    <w:rsid w:val="00F83646"/>
    <w:rsid w:val="00F83C0F"/>
    <w:rsid w:val="00F85584"/>
    <w:rsid w:val="00F870AF"/>
    <w:rsid w:val="00F8723E"/>
    <w:rsid w:val="00F920BE"/>
    <w:rsid w:val="00F92984"/>
    <w:rsid w:val="00F951B7"/>
    <w:rsid w:val="00F979FB"/>
    <w:rsid w:val="00FA0A41"/>
    <w:rsid w:val="00FA23FE"/>
    <w:rsid w:val="00FA32F3"/>
    <w:rsid w:val="00FA3A4E"/>
    <w:rsid w:val="00FA4C82"/>
    <w:rsid w:val="00FA59FB"/>
    <w:rsid w:val="00FB0454"/>
    <w:rsid w:val="00FB0884"/>
    <w:rsid w:val="00FB1EB1"/>
    <w:rsid w:val="00FB3535"/>
    <w:rsid w:val="00FB51C3"/>
    <w:rsid w:val="00FB5584"/>
    <w:rsid w:val="00FB7345"/>
    <w:rsid w:val="00FC0C81"/>
    <w:rsid w:val="00FC3BA0"/>
    <w:rsid w:val="00FC6921"/>
    <w:rsid w:val="00FC7DCC"/>
    <w:rsid w:val="00FD1032"/>
    <w:rsid w:val="00FD1775"/>
    <w:rsid w:val="00FD2615"/>
    <w:rsid w:val="00FD2A90"/>
    <w:rsid w:val="00FD729B"/>
    <w:rsid w:val="00FD7FE1"/>
    <w:rsid w:val="00FE0B93"/>
    <w:rsid w:val="00FE148A"/>
    <w:rsid w:val="00FE2468"/>
    <w:rsid w:val="00FE3FC3"/>
    <w:rsid w:val="00FE4FD0"/>
    <w:rsid w:val="00FE504E"/>
    <w:rsid w:val="00FE50BC"/>
    <w:rsid w:val="00FE5E8E"/>
    <w:rsid w:val="00FE7384"/>
    <w:rsid w:val="00FE77A4"/>
    <w:rsid w:val="00FE79B1"/>
    <w:rsid w:val="00FF0080"/>
    <w:rsid w:val="00FF0CDA"/>
    <w:rsid w:val="00FF41E9"/>
    <w:rsid w:val="00FF5C34"/>
    <w:rsid w:val="00FF5FCC"/>
    <w:rsid w:val="01260BCB"/>
    <w:rsid w:val="01317F69"/>
    <w:rsid w:val="014D0B1B"/>
    <w:rsid w:val="017F6F52"/>
    <w:rsid w:val="01846F0A"/>
    <w:rsid w:val="01CD4145"/>
    <w:rsid w:val="01E274B5"/>
    <w:rsid w:val="01F01BD2"/>
    <w:rsid w:val="01F91FE5"/>
    <w:rsid w:val="0227136C"/>
    <w:rsid w:val="02296388"/>
    <w:rsid w:val="023307C7"/>
    <w:rsid w:val="023638B8"/>
    <w:rsid w:val="026929FF"/>
    <w:rsid w:val="02AF383B"/>
    <w:rsid w:val="02B353FD"/>
    <w:rsid w:val="02E80AFB"/>
    <w:rsid w:val="030D40BE"/>
    <w:rsid w:val="0314419D"/>
    <w:rsid w:val="03193DE4"/>
    <w:rsid w:val="03563CB7"/>
    <w:rsid w:val="035A2E3C"/>
    <w:rsid w:val="036C0CE6"/>
    <w:rsid w:val="03752D2A"/>
    <w:rsid w:val="037960C0"/>
    <w:rsid w:val="03A27284"/>
    <w:rsid w:val="03A3674F"/>
    <w:rsid w:val="03C2134C"/>
    <w:rsid w:val="03C255BA"/>
    <w:rsid w:val="03C4523A"/>
    <w:rsid w:val="03C926DB"/>
    <w:rsid w:val="03DF6104"/>
    <w:rsid w:val="04170CA9"/>
    <w:rsid w:val="042913CB"/>
    <w:rsid w:val="04447FB3"/>
    <w:rsid w:val="04452310"/>
    <w:rsid w:val="04457319"/>
    <w:rsid w:val="04497378"/>
    <w:rsid w:val="04862D7A"/>
    <w:rsid w:val="04A66578"/>
    <w:rsid w:val="04B13B8F"/>
    <w:rsid w:val="04DD3789"/>
    <w:rsid w:val="05104339"/>
    <w:rsid w:val="05222F09"/>
    <w:rsid w:val="054364BD"/>
    <w:rsid w:val="055424CE"/>
    <w:rsid w:val="05B5126E"/>
    <w:rsid w:val="05CF4EAB"/>
    <w:rsid w:val="05F41DA2"/>
    <w:rsid w:val="0623601E"/>
    <w:rsid w:val="06565D7C"/>
    <w:rsid w:val="067E2E92"/>
    <w:rsid w:val="06A50AB1"/>
    <w:rsid w:val="06A5408F"/>
    <w:rsid w:val="06B036DE"/>
    <w:rsid w:val="06E573E1"/>
    <w:rsid w:val="06F97F32"/>
    <w:rsid w:val="071D100A"/>
    <w:rsid w:val="07236830"/>
    <w:rsid w:val="0737795B"/>
    <w:rsid w:val="07534192"/>
    <w:rsid w:val="07666493"/>
    <w:rsid w:val="077E0859"/>
    <w:rsid w:val="079F680F"/>
    <w:rsid w:val="07AC659B"/>
    <w:rsid w:val="07D7113E"/>
    <w:rsid w:val="07ED5301"/>
    <w:rsid w:val="0814034C"/>
    <w:rsid w:val="086C26E0"/>
    <w:rsid w:val="08822685"/>
    <w:rsid w:val="08A52FEB"/>
    <w:rsid w:val="08BA0844"/>
    <w:rsid w:val="08CC08D6"/>
    <w:rsid w:val="08DF3B87"/>
    <w:rsid w:val="08ED18A6"/>
    <w:rsid w:val="090048DC"/>
    <w:rsid w:val="09126822"/>
    <w:rsid w:val="09684744"/>
    <w:rsid w:val="09A339CE"/>
    <w:rsid w:val="09A76BE4"/>
    <w:rsid w:val="0A1D70A4"/>
    <w:rsid w:val="0A622F41"/>
    <w:rsid w:val="0A765FB8"/>
    <w:rsid w:val="0AAC0A11"/>
    <w:rsid w:val="0AC24DB3"/>
    <w:rsid w:val="0B2473D6"/>
    <w:rsid w:val="0B3348DE"/>
    <w:rsid w:val="0B772977"/>
    <w:rsid w:val="0B7F5D75"/>
    <w:rsid w:val="0B8D2240"/>
    <w:rsid w:val="0BBA0BCE"/>
    <w:rsid w:val="0BC76BDF"/>
    <w:rsid w:val="0BCE395F"/>
    <w:rsid w:val="0BCE4606"/>
    <w:rsid w:val="0BF433FF"/>
    <w:rsid w:val="0C1625AC"/>
    <w:rsid w:val="0C2F3454"/>
    <w:rsid w:val="0C3D5924"/>
    <w:rsid w:val="0C405504"/>
    <w:rsid w:val="0C514969"/>
    <w:rsid w:val="0C5F0057"/>
    <w:rsid w:val="0C760F26"/>
    <w:rsid w:val="0CD9576C"/>
    <w:rsid w:val="0CE0512D"/>
    <w:rsid w:val="0CEC2AA3"/>
    <w:rsid w:val="0D173089"/>
    <w:rsid w:val="0D2C7836"/>
    <w:rsid w:val="0D360F65"/>
    <w:rsid w:val="0DA27AF9"/>
    <w:rsid w:val="0DBA2892"/>
    <w:rsid w:val="0E09431F"/>
    <w:rsid w:val="0E2D3866"/>
    <w:rsid w:val="0E3966AF"/>
    <w:rsid w:val="0E5B6625"/>
    <w:rsid w:val="0E7D3C55"/>
    <w:rsid w:val="0E810699"/>
    <w:rsid w:val="0E910299"/>
    <w:rsid w:val="0E910DDF"/>
    <w:rsid w:val="0EC625F3"/>
    <w:rsid w:val="0ED57FC3"/>
    <w:rsid w:val="0EE24651"/>
    <w:rsid w:val="0EE3296B"/>
    <w:rsid w:val="0EED1247"/>
    <w:rsid w:val="0F0744BE"/>
    <w:rsid w:val="0F1217BA"/>
    <w:rsid w:val="0F244AEC"/>
    <w:rsid w:val="0F2A282F"/>
    <w:rsid w:val="0F2B146F"/>
    <w:rsid w:val="0F506352"/>
    <w:rsid w:val="0F6F7FD1"/>
    <w:rsid w:val="0F933BF6"/>
    <w:rsid w:val="0F9B736F"/>
    <w:rsid w:val="0FA1275E"/>
    <w:rsid w:val="101642DB"/>
    <w:rsid w:val="103C4234"/>
    <w:rsid w:val="10AD7059"/>
    <w:rsid w:val="10F1556B"/>
    <w:rsid w:val="10F35816"/>
    <w:rsid w:val="10FB7C4C"/>
    <w:rsid w:val="113165F6"/>
    <w:rsid w:val="116003F7"/>
    <w:rsid w:val="116457F1"/>
    <w:rsid w:val="118B5AD6"/>
    <w:rsid w:val="11951A44"/>
    <w:rsid w:val="11A01064"/>
    <w:rsid w:val="11C935D1"/>
    <w:rsid w:val="11D70154"/>
    <w:rsid w:val="11D770E8"/>
    <w:rsid w:val="11EC4876"/>
    <w:rsid w:val="11FB728D"/>
    <w:rsid w:val="11FE2376"/>
    <w:rsid w:val="120B3EBE"/>
    <w:rsid w:val="12180BBD"/>
    <w:rsid w:val="12193129"/>
    <w:rsid w:val="127E041F"/>
    <w:rsid w:val="128E407F"/>
    <w:rsid w:val="1335606E"/>
    <w:rsid w:val="13515442"/>
    <w:rsid w:val="135350C1"/>
    <w:rsid w:val="13840E20"/>
    <w:rsid w:val="13B11FB5"/>
    <w:rsid w:val="13B43E61"/>
    <w:rsid w:val="13BB5264"/>
    <w:rsid w:val="14214815"/>
    <w:rsid w:val="14261483"/>
    <w:rsid w:val="1457366A"/>
    <w:rsid w:val="14643D5A"/>
    <w:rsid w:val="146F2E2A"/>
    <w:rsid w:val="14E32355"/>
    <w:rsid w:val="14E44281"/>
    <w:rsid w:val="14EC478F"/>
    <w:rsid w:val="14F41582"/>
    <w:rsid w:val="15044A88"/>
    <w:rsid w:val="150F2E19"/>
    <w:rsid w:val="151927C8"/>
    <w:rsid w:val="152047FC"/>
    <w:rsid w:val="152060BC"/>
    <w:rsid w:val="152A0AFF"/>
    <w:rsid w:val="15460D75"/>
    <w:rsid w:val="15991342"/>
    <w:rsid w:val="15AD5603"/>
    <w:rsid w:val="15ED021C"/>
    <w:rsid w:val="15FA5011"/>
    <w:rsid w:val="15FD7127"/>
    <w:rsid w:val="161C08F7"/>
    <w:rsid w:val="162866B2"/>
    <w:rsid w:val="165247B2"/>
    <w:rsid w:val="1653052A"/>
    <w:rsid w:val="16550F32"/>
    <w:rsid w:val="16723AE7"/>
    <w:rsid w:val="16815279"/>
    <w:rsid w:val="168F3CBB"/>
    <w:rsid w:val="16CD178B"/>
    <w:rsid w:val="16E82BCB"/>
    <w:rsid w:val="16F72C63"/>
    <w:rsid w:val="1702234F"/>
    <w:rsid w:val="17244A82"/>
    <w:rsid w:val="1729078F"/>
    <w:rsid w:val="176F60CD"/>
    <w:rsid w:val="17707100"/>
    <w:rsid w:val="1772678E"/>
    <w:rsid w:val="177B7ACF"/>
    <w:rsid w:val="178570A5"/>
    <w:rsid w:val="179E57D5"/>
    <w:rsid w:val="17B50C3A"/>
    <w:rsid w:val="182C1E75"/>
    <w:rsid w:val="185269B8"/>
    <w:rsid w:val="18E0605D"/>
    <w:rsid w:val="18EB43EE"/>
    <w:rsid w:val="18FC27B3"/>
    <w:rsid w:val="19075AA5"/>
    <w:rsid w:val="19097B4E"/>
    <w:rsid w:val="190C23A4"/>
    <w:rsid w:val="192C06DB"/>
    <w:rsid w:val="19336332"/>
    <w:rsid w:val="194107DC"/>
    <w:rsid w:val="194B54E8"/>
    <w:rsid w:val="19593C29"/>
    <w:rsid w:val="198310E9"/>
    <w:rsid w:val="19AF1569"/>
    <w:rsid w:val="19AF5431"/>
    <w:rsid w:val="19DD358D"/>
    <w:rsid w:val="1A13457B"/>
    <w:rsid w:val="1A271AB1"/>
    <w:rsid w:val="1AC15A4B"/>
    <w:rsid w:val="1AEA34CF"/>
    <w:rsid w:val="1B0E28C8"/>
    <w:rsid w:val="1B28788F"/>
    <w:rsid w:val="1B316CF4"/>
    <w:rsid w:val="1B325E4A"/>
    <w:rsid w:val="1B4548E5"/>
    <w:rsid w:val="1B6B6A0B"/>
    <w:rsid w:val="1B822DAD"/>
    <w:rsid w:val="1BC269ED"/>
    <w:rsid w:val="1BD73B3C"/>
    <w:rsid w:val="1BE13EE2"/>
    <w:rsid w:val="1C085913"/>
    <w:rsid w:val="1C095EC5"/>
    <w:rsid w:val="1C1054B0"/>
    <w:rsid w:val="1C2361BA"/>
    <w:rsid w:val="1C387FA6"/>
    <w:rsid w:val="1C3A255C"/>
    <w:rsid w:val="1C912F6B"/>
    <w:rsid w:val="1C9A1731"/>
    <w:rsid w:val="1CD87093"/>
    <w:rsid w:val="1CE45FB3"/>
    <w:rsid w:val="1D0936F0"/>
    <w:rsid w:val="1D5835D4"/>
    <w:rsid w:val="1D6D2CE9"/>
    <w:rsid w:val="1D776A3D"/>
    <w:rsid w:val="1D9B4C90"/>
    <w:rsid w:val="1DA13A27"/>
    <w:rsid w:val="1DBD7BF8"/>
    <w:rsid w:val="1DCB5271"/>
    <w:rsid w:val="1DCC746F"/>
    <w:rsid w:val="1DE13B91"/>
    <w:rsid w:val="1DF60CD6"/>
    <w:rsid w:val="1E0C3498"/>
    <w:rsid w:val="1E1B36DB"/>
    <w:rsid w:val="1E264F9C"/>
    <w:rsid w:val="1E422931"/>
    <w:rsid w:val="1ECC2C27"/>
    <w:rsid w:val="1ED44A0A"/>
    <w:rsid w:val="1F3C45CD"/>
    <w:rsid w:val="1F7E26B9"/>
    <w:rsid w:val="1FCE757F"/>
    <w:rsid w:val="1FDF1459"/>
    <w:rsid w:val="1FF66A4D"/>
    <w:rsid w:val="200563F1"/>
    <w:rsid w:val="202A5E57"/>
    <w:rsid w:val="20533AAA"/>
    <w:rsid w:val="206D21B4"/>
    <w:rsid w:val="207B66B3"/>
    <w:rsid w:val="20C6516C"/>
    <w:rsid w:val="211A1C49"/>
    <w:rsid w:val="211B3477"/>
    <w:rsid w:val="21243CEE"/>
    <w:rsid w:val="215238B8"/>
    <w:rsid w:val="216E680E"/>
    <w:rsid w:val="217B46FD"/>
    <w:rsid w:val="219519F6"/>
    <w:rsid w:val="2197284B"/>
    <w:rsid w:val="21B930B2"/>
    <w:rsid w:val="21C76D7B"/>
    <w:rsid w:val="21DE339D"/>
    <w:rsid w:val="21FE1453"/>
    <w:rsid w:val="222A7289"/>
    <w:rsid w:val="22421E43"/>
    <w:rsid w:val="224D3F8A"/>
    <w:rsid w:val="22551E62"/>
    <w:rsid w:val="226A43FB"/>
    <w:rsid w:val="22754915"/>
    <w:rsid w:val="228C453A"/>
    <w:rsid w:val="22982183"/>
    <w:rsid w:val="229E2B2D"/>
    <w:rsid w:val="22A73DF1"/>
    <w:rsid w:val="22B365D8"/>
    <w:rsid w:val="22B42350"/>
    <w:rsid w:val="22D66F38"/>
    <w:rsid w:val="22EE67C3"/>
    <w:rsid w:val="23151041"/>
    <w:rsid w:val="2318643B"/>
    <w:rsid w:val="23A52A88"/>
    <w:rsid w:val="23E73274"/>
    <w:rsid w:val="23F76998"/>
    <w:rsid w:val="241F37F9"/>
    <w:rsid w:val="242A5B65"/>
    <w:rsid w:val="24303260"/>
    <w:rsid w:val="24327774"/>
    <w:rsid w:val="244020ED"/>
    <w:rsid w:val="24A948B4"/>
    <w:rsid w:val="24B44889"/>
    <w:rsid w:val="24CC1BD3"/>
    <w:rsid w:val="24CD76F9"/>
    <w:rsid w:val="24D40F7C"/>
    <w:rsid w:val="24D50BFC"/>
    <w:rsid w:val="24E06F8D"/>
    <w:rsid w:val="24E33D20"/>
    <w:rsid w:val="24EB0BA1"/>
    <w:rsid w:val="254E284C"/>
    <w:rsid w:val="255F2A47"/>
    <w:rsid w:val="25852D21"/>
    <w:rsid w:val="25910727"/>
    <w:rsid w:val="25A76301"/>
    <w:rsid w:val="25FA62CC"/>
    <w:rsid w:val="2616700A"/>
    <w:rsid w:val="262C6856"/>
    <w:rsid w:val="26497C52"/>
    <w:rsid w:val="26675B0F"/>
    <w:rsid w:val="26853386"/>
    <w:rsid w:val="269221D6"/>
    <w:rsid w:val="26931689"/>
    <w:rsid w:val="26A768F9"/>
    <w:rsid w:val="26B44315"/>
    <w:rsid w:val="26BF163F"/>
    <w:rsid w:val="26D94133"/>
    <w:rsid w:val="26DE5BEE"/>
    <w:rsid w:val="26E86A6C"/>
    <w:rsid w:val="26F5466E"/>
    <w:rsid w:val="272A364F"/>
    <w:rsid w:val="27355263"/>
    <w:rsid w:val="27356A3A"/>
    <w:rsid w:val="273C75FC"/>
    <w:rsid w:val="2742617D"/>
    <w:rsid w:val="27514A70"/>
    <w:rsid w:val="27567996"/>
    <w:rsid w:val="276071C9"/>
    <w:rsid w:val="27846795"/>
    <w:rsid w:val="27D74A6C"/>
    <w:rsid w:val="28041684"/>
    <w:rsid w:val="281C077C"/>
    <w:rsid w:val="282E547B"/>
    <w:rsid w:val="283C22D6"/>
    <w:rsid w:val="28535F4A"/>
    <w:rsid w:val="288E4D9E"/>
    <w:rsid w:val="28B45C08"/>
    <w:rsid w:val="28BB7108"/>
    <w:rsid w:val="28E76FDC"/>
    <w:rsid w:val="293E52B8"/>
    <w:rsid w:val="295E35EE"/>
    <w:rsid w:val="298F5FC6"/>
    <w:rsid w:val="29EC66D5"/>
    <w:rsid w:val="2A181D96"/>
    <w:rsid w:val="2A293624"/>
    <w:rsid w:val="2A401481"/>
    <w:rsid w:val="2A8D770F"/>
    <w:rsid w:val="2A9A6FAE"/>
    <w:rsid w:val="2AAB7F12"/>
    <w:rsid w:val="2AD91557"/>
    <w:rsid w:val="2AE5579D"/>
    <w:rsid w:val="2AFA300F"/>
    <w:rsid w:val="2B116592"/>
    <w:rsid w:val="2B2838DB"/>
    <w:rsid w:val="2B3012EB"/>
    <w:rsid w:val="2B4327FE"/>
    <w:rsid w:val="2BC01D66"/>
    <w:rsid w:val="2C5A4F9D"/>
    <w:rsid w:val="2C7212B2"/>
    <w:rsid w:val="2C8B36FF"/>
    <w:rsid w:val="2C954FA0"/>
    <w:rsid w:val="2CC15EB7"/>
    <w:rsid w:val="2CE45D6E"/>
    <w:rsid w:val="2CF808D7"/>
    <w:rsid w:val="2D0C1C6C"/>
    <w:rsid w:val="2D340315"/>
    <w:rsid w:val="2D510951"/>
    <w:rsid w:val="2D5A7676"/>
    <w:rsid w:val="2D9E7E85"/>
    <w:rsid w:val="2DA2135E"/>
    <w:rsid w:val="2DFD2703"/>
    <w:rsid w:val="2E070A94"/>
    <w:rsid w:val="2E1E4E36"/>
    <w:rsid w:val="2E2B0C67"/>
    <w:rsid w:val="2E2F5DFF"/>
    <w:rsid w:val="2E583E72"/>
    <w:rsid w:val="2EB61B31"/>
    <w:rsid w:val="2EBA6F40"/>
    <w:rsid w:val="2EBC6814"/>
    <w:rsid w:val="2EE23008"/>
    <w:rsid w:val="2F0401BB"/>
    <w:rsid w:val="2F2B399A"/>
    <w:rsid w:val="2F2D4FF3"/>
    <w:rsid w:val="2F5F02F8"/>
    <w:rsid w:val="2F6E12E0"/>
    <w:rsid w:val="2F7F7184"/>
    <w:rsid w:val="2F922851"/>
    <w:rsid w:val="2FEE3E07"/>
    <w:rsid w:val="30221C48"/>
    <w:rsid w:val="30260A8E"/>
    <w:rsid w:val="30324BAE"/>
    <w:rsid w:val="307B6842"/>
    <w:rsid w:val="307D1FD3"/>
    <w:rsid w:val="308D66DE"/>
    <w:rsid w:val="308F1D05"/>
    <w:rsid w:val="30A47560"/>
    <w:rsid w:val="30B34045"/>
    <w:rsid w:val="310B4584"/>
    <w:rsid w:val="31614F93"/>
    <w:rsid w:val="318A1295"/>
    <w:rsid w:val="3198766B"/>
    <w:rsid w:val="319F3C0F"/>
    <w:rsid w:val="31C0077C"/>
    <w:rsid w:val="31C3321F"/>
    <w:rsid w:val="320C7AB3"/>
    <w:rsid w:val="326276D3"/>
    <w:rsid w:val="32796CA8"/>
    <w:rsid w:val="32840878"/>
    <w:rsid w:val="328714F2"/>
    <w:rsid w:val="32995054"/>
    <w:rsid w:val="32C71C2C"/>
    <w:rsid w:val="32D27253"/>
    <w:rsid w:val="32E80292"/>
    <w:rsid w:val="32EE4ECA"/>
    <w:rsid w:val="32F708DB"/>
    <w:rsid w:val="330865C8"/>
    <w:rsid w:val="331754E6"/>
    <w:rsid w:val="337A0A4C"/>
    <w:rsid w:val="33B91313"/>
    <w:rsid w:val="33D75369"/>
    <w:rsid w:val="3424001A"/>
    <w:rsid w:val="343C609A"/>
    <w:rsid w:val="345D2848"/>
    <w:rsid w:val="34650A83"/>
    <w:rsid w:val="34767465"/>
    <w:rsid w:val="347F5D19"/>
    <w:rsid w:val="349D49F2"/>
    <w:rsid w:val="34A9783B"/>
    <w:rsid w:val="34D542B6"/>
    <w:rsid w:val="35166734"/>
    <w:rsid w:val="35684AF8"/>
    <w:rsid w:val="362A430A"/>
    <w:rsid w:val="36AF5145"/>
    <w:rsid w:val="36B934D6"/>
    <w:rsid w:val="370A36CA"/>
    <w:rsid w:val="37195AC9"/>
    <w:rsid w:val="37215DAE"/>
    <w:rsid w:val="37265173"/>
    <w:rsid w:val="372D1296"/>
    <w:rsid w:val="373B1E9E"/>
    <w:rsid w:val="379C29B3"/>
    <w:rsid w:val="37A1383F"/>
    <w:rsid w:val="37A662B4"/>
    <w:rsid w:val="37C01BB6"/>
    <w:rsid w:val="382B20B3"/>
    <w:rsid w:val="38526A4D"/>
    <w:rsid w:val="387463B2"/>
    <w:rsid w:val="38764AB1"/>
    <w:rsid w:val="3889282C"/>
    <w:rsid w:val="3894435E"/>
    <w:rsid w:val="38955142"/>
    <w:rsid w:val="38D1110E"/>
    <w:rsid w:val="38D36C3C"/>
    <w:rsid w:val="38F56527"/>
    <w:rsid w:val="39306DB2"/>
    <w:rsid w:val="3942200C"/>
    <w:rsid w:val="394A0C66"/>
    <w:rsid w:val="394F2215"/>
    <w:rsid w:val="396F26D5"/>
    <w:rsid w:val="397855A3"/>
    <w:rsid w:val="397F0B6A"/>
    <w:rsid w:val="398C68DA"/>
    <w:rsid w:val="39AE0030"/>
    <w:rsid w:val="39D26F6B"/>
    <w:rsid w:val="3A1514CF"/>
    <w:rsid w:val="3A1B67E7"/>
    <w:rsid w:val="3A2F2EC9"/>
    <w:rsid w:val="3A573895"/>
    <w:rsid w:val="3AA12ABC"/>
    <w:rsid w:val="3AC260D3"/>
    <w:rsid w:val="3AC6282E"/>
    <w:rsid w:val="3ACB7183"/>
    <w:rsid w:val="3ACC6586"/>
    <w:rsid w:val="3AE76271"/>
    <w:rsid w:val="3AEB54BA"/>
    <w:rsid w:val="3B0A4DAB"/>
    <w:rsid w:val="3B186CD0"/>
    <w:rsid w:val="3B3F5D44"/>
    <w:rsid w:val="3B6F2EB7"/>
    <w:rsid w:val="3BA548E8"/>
    <w:rsid w:val="3BA7084C"/>
    <w:rsid w:val="3C0C7966"/>
    <w:rsid w:val="3C1C362D"/>
    <w:rsid w:val="3C3237E8"/>
    <w:rsid w:val="3C35239A"/>
    <w:rsid w:val="3C6A47C5"/>
    <w:rsid w:val="3C7207B9"/>
    <w:rsid w:val="3C775B86"/>
    <w:rsid w:val="3C94676F"/>
    <w:rsid w:val="3C975423"/>
    <w:rsid w:val="3CB44AA5"/>
    <w:rsid w:val="3CD05B6F"/>
    <w:rsid w:val="3CE974FE"/>
    <w:rsid w:val="3D007123"/>
    <w:rsid w:val="3D294B46"/>
    <w:rsid w:val="3D7B3D3F"/>
    <w:rsid w:val="3D8D7C73"/>
    <w:rsid w:val="3D962926"/>
    <w:rsid w:val="3DA81A38"/>
    <w:rsid w:val="3DAE0540"/>
    <w:rsid w:val="3DFF227A"/>
    <w:rsid w:val="3E5C76CC"/>
    <w:rsid w:val="3E717C39"/>
    <w:rsid w:val="3E7350E4"/>
    <w:rsid w:val="3E9C6B44"/>
    <w:rsid w:val="3EA42E21"/>
    <w:rsid w:val="3EA9521C"/>
    <w:rsid w:val="3F0363B8"/>
    <w:rsid w:val="3F356325"/>
    <w:rsid w:val="3F50359F"/>
    <w:rsid w:val="3F6E5909"/>
    <w:rsid w:val="3F7722E4"/>
    <w:rsid w:val="3F8B424E"/>
    <w:rsid w:val="3F9C2AF1"/>
    <w:rsid w:val="3FA94B93"/>
    <w:rsid w:val="3FAA01A8"/>
    <w:rsid w:val="3FE24C5D"/>
    <w:rsid w:val="3FED06B7"/>
    <w:rsid w:val="40381A73"/>
    <w:rsid w:val="405939A2"/>
    <w:rsid w:val="405D597D"/>
    <w:rsid w:val="408436CF"/>
    <w:rsid w:val="40B11B69"/>
    <w:rsid w:val="40BF1677"/>
    <w:rsid w:val="40C50AD3"/>
    <w:rsid w:val="40FE75B8"/>
    <w:rsid w:val="41001153"/>
    <w:rsid w:val="412A3AB2"/>
    <w:rsid w:val="413B57D4"/>
    <w:rsid w:val="41A048E8"/>
    <w:rsid w:val="41C0096A"/>
    <w:rsid w:val="41CA257F"/>
    <w:rsid w:val="41DF59E2"/>
    <w:rsid w:val="41E71B72"/>
    <w:rsid w:val="420D1D39"/>
    <w:rsid w:val="420E3B6E"/>
    <w:rsid w:val="422D0488"/>
    <w:rsid w:val="42547C66"/>
    <w:rsid w:val="426923B8"/>
    <w:rsid w:val="427C0E32"/>
    <w:rsid w:val="429A6A15"/>
    <w:rsid w:val="429B3C85"/>
    <w:rsid w:val="42A868A9"/>
    <w:rsid w:val="42B749AD"/>
    <w:rsid w:val="42D02437"/>
    <w:rsid w:val="42FF5091"/>
    <w:rsid w:val="430A45D2"/>
    <w:rsid w:val="43251536"/>
    <w:rsid w:val="43694900"/>
    <w:rsid w:val="43BC38D1"/>
    <w:rsid w:val="43E77A38"/>
    <w:rsid w:val="44152886"/>
    <w:rsid w:val="44185647"/>
    <w:rsid w:val="44286448"/>
    <w:rsid w:val="442F779C"/>
    <w:rsid w:val="44421112"/>
    <w:rsid w:val="444F55DD"/>
    <w:rsid w:val="44670B79"/>
    <w:rsid w:val="44A2217F"/>
    <w:rsid w:val="44A2451B"/>
    <w:rsid w:val="44C2005E"/>
    <w:rsid w:val="44C80CD7"/>
    <w:rsid w:val="44FE1514"/>
    <w:rsid w:val="45450DA6"/>
    <w:rsid w:val="455C66CA"/>
    <w:rsid w:val="457E36C4"/>
    <w:rsid w:val="45990A9B"/>
    <w:rsid w:val="45DD622C"/>
    <w:rsid w:val="45F2294E"/>
    <w:rsid w:val="463B6679"/>
    <w:rsid w:val="465316EE"/>
    <w:rsid w:val="466F23E4"/>
    <w:rsid w:val="46B53D11"/>
    <w:rsid w:val="46C72AF0"/>
    <w:rsid w:val="46F1730B"/>
    <w:rsid w:val="46F661E4"/>
    <w:rsid w:val="47010770"/>
    <w:rsid w:val="470354D7"/>
    <w:rsid w:val="470923BB"/>
    <w:rsid w:val="471306D5"/>
    <w:rsid w:val="47210E42"/>
    <w:rsid w:val="472F66E6"/>
    <w:rsid w:val="475649F2"/>
    <w:rsid w:val="47643912"/>
    <w:rsid w:val="47A45C40"/>
    <w:rsid w:val="47C96BE5"/>
    <w:rsid w:val="47D01EDF"/>
    <w:rsid w:val="47D97FDF"/>
    <w:rsid w:val="48087C20"/>
    <w:rsid w:val="480A2B63"/>
    <w:rsid w:val="482258CF"/>
    <w:rsid w:val="48583243"/>
    <w:rsid w:val="487D7A79"/>
    <w:rsid w:val="488E2B78"/>
    <w:rsid w:val="48BA14E0"/>
    <w:rsid w:val="48C22822"/>
    <w:rsid w:val="48D40488"/>
    <w:rsid w:val="48DA7B6B"/>
    <w:rsid w:val="48E0476A"/>
    <w:rsid w:val="48EC3D42"/>
    <w:rsid w:val="4907056A"/>
    <w:rsid w:val="494030A4"/>
    <w:rsid w:val="49781F01"/>
    <w:rsid w:val="49820CF5"/>
    <w:rsid w:val="499734C9"/>
    <w:rsid w:val="49AD5BED"/>
    <w:rsid w:val="49C35B92"/>
    <w:rsid w:val="49C66341"/>
    <w:rsid w:val="4A1E1CDA"/>
    <w:rsid w:val="4A271786"/>
    <w:rsid w:val="4A7A394A"/>
    <w:rsid w:val="4AA91EEB"/>
    <w:rsid w:val="4AC24D5B"/>
    <w:rsid w:val="4AC72371"/>
    <w:rsid w:val="4AC96C4A"/>
    <w:rsid w:val="4AD25D50"/>
    <w:rsid w:val="4AD7471E"/>
    <w:rsid w:val="4ADE3D60"/>
    <w:rsid w:val="4AF3760A"/>
    <w:rsid w:val="4B117A90"/>
    <w:rsid w:val="4B1B446B"/>
    <w:rsid w:val="4B4A0E91"/>
    <w:rsid w:val="4B6A71C8"/>
    <w:rsid w:val="4B8535CF"/>
    <w:rsid w:val="4B86222C"/>
    <w:rsid w:val="4B895879"/>
    <w:rsid w:val="4B8D5369"/>
    <w:rsid w:val="4B971D44"/>
    <w:rsid w:val="4B9F638B"/>
    <w:rsid w:val="4BCE336E"/>
    <w:rsid w:val="4BEB08DE"/>
    <w:rsid w:val="4BED3F1E"/>
    <w:rsid w:val="4BF7362F"/>
    <w:rsid w:val="4C071E2A"/>
    <w:rsid w:val="4C1705E5"/>
    <w:rsid w:val="4C2E4987"/>
    <w:rsid w:val="4C5948D2"/>
    <w:rsid w:val="4C8F3727"/>
    <w:rsid w:val="4CCF22AA"/>
    <w:rsid w:val="4CF15D4A"/>
    <w:rsid w:val="4CFF4044"/>
    <w:rsid w:val="4D05056F"/>
    <w:rsid w:val="4D2910C1"/>
    <w:rsid w:val="4D2951F8"/>
    <w:rsid w:val="4D3C7046"/>
    <w:rsid w:val="4D7D11B1"/>
    <w:rsid w:val="4D9D3843"/>
    <w:rsid w:val="4D9F3131"/>
    <w:rsid w:val="4DC47E66"/>
    <w:rsid w:val="4E2C69CB"/>
    <w:rsid w:val="4E353A96"/>
    <w:rsid w:val="4E6C395B"/>
    <w:rsid w:val="4E766588"/>
    <w:rsid w:val="4E77490C"/>
    <w:rsid w:val="4E802F63"/>
    <w:rsid w:val="4EC33834"/>
    <w:rsid w:val="4EEC735C"/>
    <w:rsid w:val="4EEE7D8E"/>
    <w:rsid w:val="4EF578DD"/>
    <w:rsid w:val="4F027E1C"/>
    <w:rsid w:val="4F1B40D5"/>
    <w:rsid w:val="4F2B390B"/>
    <w:rsid w:val="4F335478"/>
    <w:rsid w:val="4F57079E"/>
    <w:rsid w:val="4F8151E4"/>
    <w:rsid w:val="4F831CCD"/>
    <w:rsid w:val="4F93047F"/>
    <w:rsid w:val="4F9A5520"/>
    <w:rsid w:val="4FB01B16"/>
    <w:rsid w:val="4FB3554D"/>
    <w:rsid w:val="4FBE7162"/>
    <w:rsid w:val="501A69D3"/>
    <w:rsid w:val="507C02E4"/>
    <w:rsid w:val="50A867A1"/>
    <w:rsid w:val="50F044F5"/>
    <w:rsid w:val="50F5248E"/>
    <w:rsid w:val="51136310"/>
    <w:rsid w:val="51233E85"/>
    <w:rsid w:val="512F0C70"/>
    <w:rsid w:val="5139475D"/>
    <w:rsid w:val="514172DE"/>
    <w:rsid w:val="51431169"/>
    <w:rsid w:val="514D1BDE"/>
    <w:rsid w:val="518B5E8F"/>
    <w:rsid w:val="51C67537"/>
    <w:rsid w:val="51E754ED"/>
    <w:rsid w:val="51E97187"/>
    <w:rsid w:val="51FA127E"/>
    <w:rsid w:val="52021100"/>
    <w:rsid w:val="521340EE"/>
    <w:rsid w:val="521C7F46"/>
    <w:rsid w:val="523F3135"/>
    <w:rsid w:val="529731A3"/>
    <w:rsid w:val="52B32C0E"/>
    <w:rsid w:val="52B534C0"/>
    <w:rsid w:val="52E2243E"/>
    <w:rsid w:val="52F21F55"/>
    <w:rsid w:val="530A54F1"/>
    <w:rsid w:val="53130B1F"/>
    <w:rsid w:val="53182349"/>
    <w:rsid w:val="53726FC5"/>
    <w:rsid w:val="5383359D"/>
    <w:rsid w:val="538E6B22"/>
    <w:rsid w:val="5391554B"/>
    <w:rsid w:val="539D6365"/>
    <w:rsid w:val="53C90F08"/>
    <w:rsid w:val="53E57531"/>
    <w:rsid w:val="53F53EE8"/>
    <w:rsid w:val="54012717"/>
    <w:rsid w:val="540A51E2"/>
    <w:rsid w:val="54372316"/>
    <w:rsid w:val="549C661D"/>
    <w:rsid w:val="549D6CE0"/>
    <w:rsid w:val="54A454D1"/>
    <w:rsid w:val="550146D2"/>
    <w:rsid w:val="55631542"/>
    <w:rsid w:val="55641E05"/>
    <w:rsid w:val="556C60B3"/>
    <w:rsid w:val="55781A77"/>
    <w:rsid w:val="559B416E"/>
    <w:rsid w:val="559B4B26"/>
    <w:rsid w:val="55D924DB"/>
    <w:rsid w:val="55F42DF8"/>
    <w:rsid w:val="55F873F7"/>
    <w:rsid w:val="55FB4FCC"/>
    <w:rsid w:val="55FD30EB"/>
    <w:rsid w:val="56223281"/>
    <w:rsid w:val="56241FDF"/>
    <w:rsid w:val="56300645"/>
    <w:rsid w:val="564F1F29"/>
    <w:rsid w:val="5664316A"/>
    <w:rsid w:val="567767CE"/>
    <w:rsid w:val="56794301"/>
    <w:rsid w:val="56D025AE"/>
    <w:rsid w:val="57051EFB"/>
    <w:rsid w:val="57181222"/>
    <w:rsid w:val="572052E3"/>
    <w:rsid w:val="573F3A30"/>
    <w:rsid w:val="575F1D66"/>
    <w:rsid w:val="57751D0C"/>
    <w:rsid w:val="577F009D"/>
    <w:rsid w:val="577F481A"/>
    <w:rsid w:val="57B62775"/>
    <w:rsid w:val="57C956CF"/>
    <w:rsid w:val="5822790B"/>
    <w:rsid w:val="58382EAA"/>
    <w:rsid w:val="58432D77"/>
    <w:rsid w:val="585A6F32"/>
    <w:rsid w:val="58613B20"/>
    <w:rsid w:val="58666B86"/>
    <w:rsid w:val="586E1F24"/>
    <w:rsid w:val="5943175D"/>
    <w:rsid w:val="59852F07"/>
    <w:rsid w:val="59881E2B"/>
    <w:rsid w:val="59AD307A"/>
    <w:rsid w:val="59BA4932"/>
    <w:rsid w:val="59F362D1"/>
    <w:rsid w:val="5A3541BE"/>
    <w:rsid w:val="5A753B98"/>
    <w:rsid w:val="5A75732A"/>
    <w:rsid w:val="5A7A2F5C"/>
    <w:rsid w:val="5A8D110A"/>
    <w:rsid w:val="5A9B6D2B"/>
    <w:rsid w:val="5AA63D51"/>
    <w:rsid w:val="5B1A64ED"/>
    <w:rsid w:val="5B1B5005"/>
    <w:rsid w:val="5B400D80"/>
    <w:rsid w:val="5B682661"/>
    <w:rsid w:val="5B6E42E3"/>
    <w:rsid w:val="5BB26C1E"/>
    <w:rsid w:val="5BD347B4"/>
    <w:rsid w:val="5BDA2F39"/>
    <w:rsid w:val="5C1F35AE"/>
    <w:rsid w:val="5C2A09B2"/>
    <w:rsid w:val="5C3228E1"/>
    <w:rsid w:val="5C675762"/>
    <w:rsid w:val="5C6F4617"/>
    <w:rsid w:val="5C753FBD"/>
    <w:rsid w:val="5CAB2299"/>
    <w:rsid w:val="5CAF5C98"/>
    <w:rsid w:val="5CC606DB"/>
    <w:rsid w:val="5CF36FF6"/>
    <w:rsid w:val="5CFA62A2"/>
    <w:rsid w:val="5D112A23"/>
    <w:rsid w:val="5D1551BE"/>
    <w:rsid w:val="5D301FF8"/>
    <w:rsid w:val="5D503EEF"/>
    <w:rsid w:val="5D641EED"/>
    <w:rsid w:val="5D69550A"/>
    <w:rsid w:val="5D7A166C"/>
    <w:rsid w:val="5DC43BD5"/>
    <w:rsid w:val="5DD04BD2"/>
    <w:rsid w:val="5DDF45CF"/>
    <w:rsid w:val="5DE54B90"/>
    <w:rsid w:val="5E0A4760"/>
    <w:rsid w:val="5E346DD4"/>
    <w:rsid w:val="5E3C5F68"/>
    <w:rsid w:val="5E3D71AC"/>
    <w:rsid w:val="5E687C70"/>
    <w:rsid w:val="5E7B5E41"/>
    <w:rsid w:val="5E7E7C15"/>
    <w:rsid w:val="5E884949"/>
    <w:rsid w:val="5EBF318E"/>
    <w:rsid w:val="5EE41E7B"/>
    <w:rsid w:val="5EF16952"/>
    <w:rsid w:val="5EF977BF"/>
    <w:rsid w:val="5F0B1D4C"/>
    <w:rsid w:val="5F1F1181"/>
    <w:rsid w:val="5F4D5334"/>
    <w:rsid w:val="5F652ED6"/>
    <w:rsid w:val="5F813FC0"/>
    <w:rsid w:val="5F945FFE"/>
    <w:rsid w:val="5F976FE5"/>
    <w:rsid w:val="5F9D55A7"/>
    <w:rsid w:val="5FA47985"/>
    <w:rsid w:val="5FD331AB"/>
    <w:rsid w:val="60293E56"/>
    <w:rsid w:val="6037544B"/>
    <w:rsid w:val="605B3923"/>
    <w:rsid w:val="606A3A73"/>
    <w:rsid w:val="60D422E8"/>
    <w:rsid w:val="60DB04CD"/>
    <w:rsid w:val="60E417AD"/>
    <w:rsid w:val="60EE1FAE"/>
    <w:rsid w:val="610905C4"/>
    <w:rsid w:val="61291238"/>
    <w:rsid w:val="61301295"/>
    <w:rsid w:val="613E11BD"/>
    <w:rsid w:val="61970C19"/>
    <w:rsid w:val="61E324A5"/>
    <w:rsid w:val="61E41603"/>
    <w:rsid w:val="625C15F9"/>
    <w:rsid w:val="62726C0F"/>
    <w:rsid w:val="62776EE9"/>
    <w:rsid w:val="629848C7"/>
    <w:rsid w:val="629B1C54"/>
    <w:rsid w:val="62A52B40"/>
    <w:rsid w:val="62AB2C40"/>
    <w:rsid w:val="62E92872"/>
    <w:rsid w:val="62FF4946"/>
    <w:rsid w:val="630006BE"/>
    <w:rsid w:val="63072608"/>
    <w:rsid w:val="63116428"/>
    <w:rsid w:val="631E69AA"/>
    <w:rsid w:val="63224191"/>
    <w:rsid w:val="636D7F1B"/>
    <w:rsid w:val="63D00091"/>
    <w:rsid w:val="63D619DB"/>
    <w:rsid w:val="63D66158"/>
    <w:rsid w:val="6416019A"/>
    <w:rsid w:val="644C4E9D"/>
    <w:rsid w:val="64794284"/>
    <w:rsid w:val="64835103"/>
    <w:rsid w:val="64C753CD"/>
    <w:rsid w:val="64F61295"/>
    <w:rsid w:val="6511265D"/>
    <w:rsid w:val="651F17FC"/>
    <w:rsid w:val="65261304"/>
    <w:rsid w:val="653528A1"/>
    <w:rsid w:val="65474D35"/>
    <w:rsid w:val="65510D5D"/>
    <w:rsid w:val="657131AE"/>
    <w:rsid w:val="65A672FB"/>
    <w:rsid w:val="66770CC2"/>
    <w:rsid w:val="668D04BB"/>
    <w:rsid w:val="66D91C48"/>
    <w:rsid w:val="67127086"/>
    <w:rsid w:val="67472418"/>
    <w:rsid w:val="67756CE9"/>
    <w:rsid w:val="677D22DE"/>
    <w:rsid w:val="67D068B1"/>
    <w:rsid w:val="67E51C42"/>
    <w:rsid w:val="67F016B1"/>
    <w:rsid w:val="67F51E74"/>
    <w:rsid w:val="681B1477"/>
    <w:rsid w:val="682F64A8"/>
    <w:rsid w:val="686A3F2C"/>
    <w:rsid w:val="687529FF"/>
    <w:rsid w:val="68BB1CF6"/>
    <w:rsid w:val="68CC58FB"/>
    <w:rsid w:val="68FC5484"/>
    <w:rsid w:val="691F077E"/>
    <w:rsid w:val="69710991"/>
    <w:rsid w:val="69E86E2D"/>
    <w:rsid w:val="6A022F6E"/>
    <w:rsid w:val="6A0D53B8"/>
    <w:rsid w:val="6A120191"/>
    <w:rsid w:val="6A1B0891"/>
    <w:rsid w:val="6A3264C7"/>
    <w:rsid w:val="6AAB54BB"/>
    <w:rsid w:val="6AE05CC8"/>
    <w:rsid w:val="6AE306AA"/>
    <w:rsid w:val="6AE91471"/>
    <w:rsid w:val="6B0369FE"/>
    <w:rsid w:val="6B21034E"/>
    <w:rsid w:val="6B2111D2"/>
    <w:rsid w:val="6B5D66AE"/>
    <w:rsid w:val="6B6F4633"/>
    <w:rsid w:val="6B760662"/>
    <w:rsid w:val="6B7B4D86"/>
    <w:rsid w:val="6BD314BE"/>
    <w:rsid w:val="6BE83356"/>
    <w:rsid w:val="6C1A3DE9"/>
    <w:rsid w:val="6C2A49C0"/>
    <w:rsid w:val="6C7D78FE"/>
    <w:rsid w:val="6CBF6EF4"/>
    <w:rsid w:val="6CC85207"/>
    <w:rsid w:val="6CD23598"/>
    <w:rsid w:val="6CDE7D57"/>
    <w:rsid w:val="6D050DAB"/>
    <w:rsid w:val="6D365409"/>
    <w:rsid w:val="6D4D2752"/>
    <w:rsid w:val="6D6C15A7"/>
    <w:rsid w:val="6D9702E4"/>
    <w:rsid w:val="6DC85463"/>
    <w:rsid w:val="6DDE7C19"/>
    <w:rsid w:val="6DE52B61"/>
    <w:rsid w:val="6DEA1D4F"/>
    <w:rsid w:val="6DF079B8"/>
    <w:rsid w:val="6E0D4730"/>
    <w:rsid w:val="6E0E5A3E"/>
    <w:rsid w:val="6E1B0692"/>
    <w:rsid w:val="6E2F5A53"/>
    <w:rsid w:val="6E442175"/>
    <w:rsid w:val="6E4F0506"/>
    <w:rsid w:val="6E5A5127"/>
    <w:rsid w:val="6E7674F8"/>
    <w:rsid w:val="6E8C2E06"/>
    <w:rsid w:val="6E930639"/>
    <w:rsid w:val="6EAC2B05"/>
    <w:rsid w:val="6ED2525C"/>
    <w:rsid w:val="6EFA7991"/>
    <w:rsid w:val="6EFC338B"/>
    <w:rsid w:val="6F2D08AF"/>
    <w:rsid w:val="6F8D58D0"/>
    <w:rsid w:val="6F9627C4"/>
    <w:rsid w:val="6FCB0599"/>
    <w:rsid w:val="6FF94CA3"/>
    <w:rsid w:val="70311EB7"/>
    <w:rsid w:val="704240C4"/>
    <w:rsid w:val="70427DDE"/>
    <w:rsid w:val="70645DE9"/>
    <w:rsid w:val="70710506"/>
    <w:rsid w:val="7075629D"/>
    <w:rsid w:val="70AC59E2"/>
    <w:rsid w:val="70AE4B6D"/>
    <w:rsid w:val="70AF47ED"/>
    <w:rsid w:val="70C8281B"/>
    <w:rsid w:val="70CF72A0"/>
    <w:rsid w:val="70D45187"/>
    <w:rsid w:val="710D14AD"/>
    <w:rsid w:val="7111358D"/>
    <w:rsid w:val="71306870"/>
    <w:rsid w:val="713C3EF2"/>
    <w:rsid w:val="714479C8"/>
    <w:rsid w:val="71641E18"/>
    <w:rsid w:val="71920663"/>
    <w:rsid w:val="719C15B2"/>
    <w:rsid w:val="71A30B93"/>
    <w:rsid w:val="71B24DFE"/>
    <w:rsid w:val="71B76A5F"/>
    <w:rsid w:val="71C14467"/>
    <w:rsid w:val="71EF202A"/>
    <w:rsid w:val="72022C4B"/>
    <w:rsid w:val="720A29C0"/>
    <w:rsid w:val="720D1255"/>
    <w:rsid w:val="7220374A"/>
    <w:rsid w:val="722A535E"/>
    <w:rsid w:val="724F4877"/>
    <w:rsid w:val="72534A19"/>
    <w:rsid w:val="72723293"/>
    <w:rsid w:val="727662A7"/>
    <w:rsid w:val="72A03324"/>
    <w:rsid w:val="72A1635F"/>
    <w:rsid w:val="72D07765"/>
    <w:rsid w:val="72F8122F"/>
    <w:rsid w:val="731971E5"/>
    <w:rsid w:val="73245D03"/>
    <w:rsid w:val="732C6967"/>
    <w:rsid w:val="73873F96"/>
    <w:rsid w:val="739A51B5"/>
    <w:rsid w:val="73B01345"/>
    <w:rsid w:val="73EB05CF"/>
    <w:rsid w:val="7400051E"/>
    <w:rsid w:val="74186788"/>
    <w:rsid w:val="74275AAB"/>
    <w:rsid w:val="74281823"/>
    <w:rsid w:val="74512859"/>
    <w:rsid w:val="74704EC5"/>
    <w:rsid w:val="74732A9E"/>
    <w:rsid w:val="7483115A"/>
    <w:rsid w:val="74976486"/>
    <w:rsid w:val="74A024E4"/>
    <w:rsid w:val="74C36C69"/>
    <w:rsid w:val="74F27BE3"/>
    <w:rsid w:val="75255E53"/>
    <w:rsid w:val="753649E4"/>
    <w:rsid w:val="753C37D8"/>
    <w:rsid w:val="755E73F2"/>
    <w:rsid w:val="75E55C1E"/>
    <w:rsid w:val="75F54172"/>
    <w:rsid w:val="75FA2D4B"/>
    <w:rsid w:val="760630B0"/>
    <w:rsid w:val="7613091A"/>
    <w:rsid w:val="761E0FF9"/>
    <w:rsid w:val="76561336"/>
    <w:rsid w:val="76691AD0"/>
    <w:rsid w:val="76967FC0"/>
    <w:rsid w:val="76A827A7"/>
    <w:rsid w:val="76B911FF"/>
    <w:rsid w:val="76CE65B6"/>
    <w:rsid w:val="76E00049"/>
    <w:rsid w:val="76EA6BA6"/>
    <w:rsid w:val="7709369E"/>
    <w:rsid w:val="772B760F"/>
    <w:rsid w:val="775466A9"/>
    <w:rsid w:val="77561FB7"/>
    <w:rsid w:val="775C1F10"/>
    <w:rsid w:val="77975FDA"/>
    <w:rsid w:val="77D5273D"/>
    <w:rsid w:val="781F6A99"/>
    <w:rsid w:val="782F143B"/>
    <w:rsid w:val="784C3D32"/>
    <w:rsid w:val="78B13B95"/>
    <w:rsid w:val="78BE675C"/>
    <w:rsid w:val="78C4663C"/>
    <w:rsid w:val="78F227FE"/>
    <w:rsid w:val="78F368EE"/>
    <w:rsid w:val="792A1B99"/>
    <w:rsid w:val="79305402"/>
    <w:rsid w:val="79343267"/>
    <w:rsid w:val="79532AF4"/>
    <w:rsid w:val="79752E15"/>
    <w:rsid w:val="798C38F6"/>
    <w:rsid w:val="79A731EA"/>
    <w:rsid w:val="79DC5701"/>
    <w:rsid w:val="7A06011E"/>
    <w:rsid w:val="7A072540"/>
    <w:rsid w:val="7A0E1B21"/>
    <w:rsid w:val="7A4128EC"/>
    <w:rsid w:val="7A715CD2"/>
    <w:rsid w:val="7A8E2B72"/>
    <w:rsid w:val="7AB7341F"/>
    <w:rsid w:val="7AD36F66"/>
    <w:rsid w:val="7AE91D0C"/>
    <w:rsid w:val="7B54405B"/>
    <w:rsid w:val="7B8D6554"/>
    <w:rsid w:val="7BCA1FA7"/>
    <w:rsid w:val="7BE2417C"/>
    <w:rsid w:val="7BE44282"/>
    <w:rsid w:val="7BEB7F5D"/>
    <w:rsid w:val="7BEF7D62"/>
    <w:rsid w:val="7BF2699E"/>
    <w:rsid w:val="7C00467F"/>
    <w:rsid w:val="7C1F175E"/>
    <w:rsid w:val="7C296138"/>
    <w:rsid w:val="7C2E5603"/>
    <w:rsid w:val="7C7D7D58"/>
    <w:rsid w:val="7CC072CF"/>
    <w:rsid w:val="7CC55E61"/>
    <w:rsid w:val="7CCF70E2"/>
    <w:rsid w:val="7CF51F79"/>
    <w:rsid w:val="7CFA011A"/>
    <w:rsid w:val="7D0F17D2"/>
    <w:rsid w:val="7D6507AA"/>
    <w:rsid w:val="7D83680D"/>
    <w:rsid w:val="7D87797E"/>
    <w:rsid w:val="7DCC76C3"/>
    <w:rsid w:val="7E112CDF"/>
    <w:rsid w:val="7E471886"/>
    <w:rsid w:val="7E525E1A"/>
    <w:rsid w:val="7E566D52"/>
    <w:rsid w:val="7E5940F3"/>
    <w:rsid w:val="7E5C0A47"/>
    <w:rsid w:val="7E5C1E68"/>
    <w:rsid w:val="7E8C502E"/>
    <w:rsid w:val="7ECD5A97"/>
    <w:rsid w:val="7F002A6C"/>
    <w:rsid w:val="7F17514E"/>
    <w:rsid w:val="7F3C71F9"/>
    <w:rsid w:val="7F730D88"/>
    <w:rsid w:val="7F7B4A4E"/>
    <w:rsid w:val="7F9C2BEE"/>
    <w:rsid w:val="7FC77099"/>
    <w:rsid w:val="7FE63FE5"/>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99"/>
    <w:pPr>
      <w:keepNext/>
      <w:keepLines/>
      <w:numPr>
        <w:ilvl w:val="1"/>
        <w:numId w:val="1"/>
      </w:numPr>
      <w:tabs>
        <w:tab w:val="left" w:pos="1402"/>
      </w:tabs>
      <w:suppressAutoHyphens/>
      <w:spacing w:before="260" w:after="260" w:line="415" w:lineRule="auto"/>
      <w:jc w:val="left"/>
      <w:textAlignment w:val="baseline"/>
      <w:outlineLvl w:val="1"/>
    </w:pPr>
    <w:rPr>
      <w:rFonts w:ascii="Arial" w:hAnsi="Arial" w:eastAsia="黑体" w:cs="Arial"/>
      <w:b/>
      <w:bCs/>
      <w:w w:val="80"/>
      <w:kern w:val="1"/>
      <w:sz w:val="32"/>
      <w:szCs w:val="32"/>
    </w:rPr>
  </w:style>
  <w:style w:type="paragraph" w:styleId="4">
    <w:name w:val="heading 3"/>
    <w:basedOn w:val="1"/>
    <w:next w:val="1"/>
    <w:link w:val="50"/>
    <w:autoRedefine/>
    <w:qFormat/>
    <w:uiPriority w:val="99"/>
    <w:pPr>
      <w:keepNext/>
      <w:keepLines/>
      <w:numPr>
        <w:ilvl w:val="2"/>
        <w:numId w:val="1"/>
      </w:numPr>
      <w:tabs>
        <w:tab w:val="left" w:pos="1800"/>
      </w:tabs>
      <w:suppressAutoHyphens/>
      <w:spacing w:before="260" w:after="260" w:line="415" w:lineRule="auto"/>
      <w:jc w:val="left"/>
      <w:textAlignment w:val="baseline"/>
      <w:outlineLvl w:val="2"/>
    </w:pPr>
    <w:rPr>
      <w:b/>
      <w:bCs/>
      <w:w w:val="80"/>
      <w:kern w:val="1"/>
      <w:sz w:val="32"/>
      <w:szCs w:val="32"/>
    </w:rPr>
  </w:style>
  <w:style w:type="paragraph" w:styleId="5">
    <w:name w:val="heading 4"/>
    <w:basedOn w:val="1"/>
    <w:next w:val="1"/>
    <w:link w:val="51"/>
    <w:autoRedefine/>
    <w:qFormat/>
    <w:uiPriority w:val="99"/>
    <w:pPr>
      <w:keepNext/>
      <w:keepLines/>
      <w:spacing w:line="372" w:lineRule="auto"/>
      <w:outlineLvl w:val="3"/>
    </w:pPr>
    <w:rPr>
      <w:rFonts w:ascii="Arial" w:hAnsi="Arial" w:eastAsia="黑体" w:cs="Arial"/>
      <w:b/>
      <w:bCs/>
      <w:sz w:val="28"/>
      <w:szCs w:val="28"/>
    </w:rPr>
  </w:style>
  <w:style w:type="paragraph" w:styleId="6">
    <w:name w:val="heading 5"/>
    <w:basedOn w:val="1"/>
    <w:next w:val="1"/>
    <w:link w:val="52"/>
    <w:autoRedefine/>
    <w:qFormat/>
    <w:uiPriority w:val="99"/>
    <w:pPr>
      <w:keepNext/>
      <w:keepLines/>
      <w:spacing w:line="372" w:lineRule="auto"/>
      <w:outlineLvl w:val="4"/>
    </w:pPr>
    <w:rPr>
      <w:b/>
      <w:bCs/>
      <w:sz w:val="28"/>
      <w:szCs w:val="28"/>
    </w:rPr>
  </w:style>
  <w:style w:type="paragraph" w:styleId="7">
    <w:name w:val="heading 6"/>
    <w:basedOn w:val="1"/>
    <w:next w:val="1"/>
    <w:link w:val="53"/>
    <w:qFormat/>
    <w:uiPriority w:val="99"/>
    <w:pPr>
      <w:keepNext/>
      <w:keepLines/>
      <w:spacing w:line="317" w:lineRule="auto"/>
      <w:outlineLvl w:val="5"/>
    </w:pPr>
    <w:rPr>
      <w:rFonts w:ascii="Arial" w:hAnsi="Arial" w:eastAsia="黑体" w:cs="Arial"/>
      <w:b/>
      <w:bCs/>
      <w:sz w:val="24"/>
      <w:szCs w:val="24"/>
    </w:rPr>
  </w:style>
  <w:style w:type="paragraph" w:styleId="8">
    <w:name w:val="heading 7"/>
    <w:basedOn w:val="1"/>
    <w:next w:val="1"/>
    <w:link w:val="54"/>
    <w:autoRedefine/>
    <w:qFormat/>
    <w:uiPriority w:val="99"/>
    <w:pPr>
      <w:keepNext/>
      <w:keepLines/>
      <w:spacing w:line="317" w:lineRule="auto"/>
      <w:outlineLvl w:val="6"/>
    </w:pPr>
    <w:rPr>
      <w:b/>
      <w:bCs/>
      <w:sz w:val="24"/>
      <w:szCs w:val="24"/>
    </w:rPr>
  </w:style>
  <w:style w:type="paragraph" w:styleId="9">
    <w:name w:val="heading 8"/>
    <w:basedOn w:val="1"/>
    <w:next w:val="1"/>
    <w:link w:val="55"/>
    <w:autoRedefine/>
    <w:qFormat/>
    <w:uiPriority w:val="99"/>
    <w:pPr>
      <w:keepNext/>
      <w:keepLines/>
      <w:spacing w:line="317" w:lineRule="auto"/>
      <w:outlineLvl w:val="7"/>
    </w:pPr>
    <w:rPr>
      <w:rFonts w:ascii="Arial" w:hAnsi="Arial" w:eastAsia="黑体" w:cs="Arial"/>
      <w:sz w:val="24"/>
      <w:szCs w:val="24"/>
    </w:rPr>
  </w:style>
  <w:style w:type="paragraph" w:styleId="10">
    <w:name w:val="heading 9"/>
    <w:basedOn w:val="1"/>
    <w:next w:val="1"/>
    <w:link w:val="56"/>
    <w:qFormat/>
    <w:uiPriority w:val="99"/>
    <w:pPr>
      <w:keepNext/>
      <w:keepLines/>
      <w:spacing w:line="317" w:lineRule="auto"/>
      <w:outlineLvl w:val="8"/>
    </w:pPr>
    <w:rPr>
      <w:rFonts w:ascii="Arial" w:hAnsi="Arial" w:eastAsia="黑体" w:cs="Arial"/>
    </w:rPr>
  </w:style>
  <w:style w:type="character" w:default="1" w:styleId="41">
    <w:name w:val="Default Paragraph Font"/>
    <w:autoRedefine/>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99"/>
    <w:pPr>
      <w:ind w:left="2520" w:leftChars="1200"/>
    </w:pPr>
  </w:style>
  <w:style w:type="paragraph" w:styleId="12">
    <w:name w:val="Normal Indent"/>
    <w:basedOn w:val="1"/>
    <w:autoRedefine/>
    <w:qFormat/>
    <w:locked/>
    <w:uiPriority w:val="99"/>
    <w:pPr>
      <w:ind w:firstLine="420" w:firstLineChars="200"/>
    </w:pPr>
  </w:style>
  <w:style w:type="paragraph" w:styleId="13">
    <w:name w:val="Document Map"/>
    <w:basedOn w:val="1"/>
    <w:link w:val="57"/>
    <w:semiHidden/>
    <w:qFormat/>
    <w:uiPriority w:val="99"/>
    <w:rPr>
      <w:rFonts w:ascii="宋体" w:cs="宋体"/>
      <w:sz w:val="18"/>
      <w:szCs w:val="18"/>
    </w:rPr>
  </w:style>
  <w:style w:type="paragraph" w:styleId="14">
    <w:name w:val="annotation text"/>
    <w:basedOn w:val="1"/>
    <w:link w:val="58"/>
    <w:autoRedefine/>
    <w:semiHidden/>
    <w:qFormat/>
    <w:uiPriority w:val="99"/>
    <w:pPr>
      <w:jc w:val="left"/>
    </w:pPr>
  </w:style>
  <w:style w:type="paragraph" w:styleId="15">
    <w:name w:val="Body Text"/>
    <w:basedOn w:val="1"/>
    <w:link w:val="59"/>
    <w:qFormat/>
    <w:uiPriority w:val="99"/>
    <w:pPr>
      <w:spacing w:after="120"/>
    </w:pPr>
  </w:style>
  <w:style w:type="paragraph" w:styleId="16">
    <w:name w:val="Body Text Indent"/>
    <w:basedOn w:val="1"/>
    <w:next w:val="1"/>
    <w:link w:val="47"/>
    <w:qFormat/>
    <w:uiPriority w:val="99"/>
    <w:pPr>
      <w:ind w:firstLine="480"/>
    </w:pPr>
    <w:rPr>
      <w:rFonts w:ascii="宋体" w:hAnsi="宋体" w:cs="宋体"/>
      <w:sz w:val="30"/>
      <w:szCs w:val="30"/>
    </w:rPr>
  </w:style>
  <w:style w:type="paragraph" w:styleId="17">
    <w:name w:val="Block Text"/>
    <w:basedOn w:val="1"/>
    <w:autoRedefine/>
    <w:qFormat/>
    <w:locked/>
    <w:uiPriority w:val="99"/>
    <w:pPr>
      <w:spacing w:line="480" w:lineRule="exact"/>
      <w:ind w:left="525" w:right="17"/>
    </w:pPr>
    <w:rPr>
      <w:rFonts w:ascii="宋体" w:hAnsi="Arial"/>
      <w:sz w:val="24"/>
      <w:szCs w:val="20"/>
    </w:rPr>
  </w:style>
  <w:style w:type="paragraph" w:styleId="18">
    <w:name w:val="toc 5"/>
    <w:basedOn w:val="1"/>
    <w:next w:val="1"/>
    <w:autoRedefine/>
    <w:semiHidden/>
    <w:qFormat/>
    <w:uiPriority w:val="99"/>
    <w:pPr>
      <w:ind w:left="1680" w:leftChars="800"/>
    </w:pPr>
  </w:style>
  <w:style w:type="paragraph" w:styleId="19">
    <w:name w:val="toc 3"/>
    <w:basedOn w:val="1"/>
    <w:next w:val="1"/>
    <w:autoRedefine/>
    <w:semiHidden/>
    <w:qFormat/>
    <w:uiPriority w:val="99"/>
    <w:pPr>
      <w:ind w:left="840" w:leftChars="400"/>
    </w:pPr>
  </w:style>
  <w:style w:type="paragraph" w:styleId="20">
    <w:name w:val="Plain Text"/>
    <w:basedOn w:val="1"/>
    <w:link w:val="60"/>
    <w:qFormat/>
    <w:uiPriority w:val="0"/>
    <w:rPr>
      <w:rFonts w:ascii="宋体" w:hAnsi="Courier New" w:cs="宋体"/>
    </w:rPr>
  </w:style>
  <w:style w:type="paragraph" w:styleId="21">
    <w:name w:val="toc 8"/>
    <w:basedOn w:val="1"/>
    <w:next w:val="1"/>
    <w:autoRedefine/>
    <w:semiHidden/>
    <w:qFormat/>
    <w:uiPriority w:val="99"/>
    <w:pPr>
      <w:ind w:left="2940" w:leftChars="1400"/>
    </w:pPr>
  </w:style>
  <w:style w:type="paragraph" w:styleId="22">
    <w:name w:val="Date"/>
    <w:basedOn w:val="1"/>
    <w:next w:val="1"/>
    <w:link w:val="61"/>
    <w:autoRedefine/>
    <w:qFormat/>
    <w:uiPriority w:val="0"/>
    <w:pPr>
      <w:ind w:left="100" w:leftChars="2500"/>
    </w:pPr>
    <w:rPr>
      <w:rFonts w:ascii="楷体_GB2312" w:cs="楷体_GB2312"/>
      <w:sz w:val="36"/>
      <w:szCs w:val="36"/>
    </w:rPr>
  </w:style>
  <w:style w:type="paragraph" w:styleId="23">
    <w:name w:val="Body Text Indent 2"/>
    <w:basedOn w:val="1"/>
    <w:link w:val="62"/>
    <w:qFormat/>
    <w:uiPriority w:val="99"/>
    <w:pPr>
      <w:spacing w:line="400" w:lineRule="exact"/>
      <w:ind w:firstLine="840" w:firstLineChars="400"/>
    </w:pPr>
    <w:rPr>
      <w:rFonts w:ascii="宋体" w:hAnsi="宋体" w:cs="宋体"/>
    </w:rPr>
  </w:style>
  <w:style w:type="paragraph" w:styleId="24">
    <w:name w:val="Balloon Text"/>
    <w:basedOn w:val="1"/>
    <w:link w:val="63"/>
    <w:autoRedefine/>
    <w:semiHidden/>
    <w:qFormat/>
    <w:uiPriority w:val="99"/>
    <w:rPr>
      <w:sz w:val="18"/>
      <w:szCs w:val="18"/>
    </w:rPr>
  </w:style>
  <w:style w:type="paragraph" w:styleId="25">
    <w:name w:val="footer"/>
    <w:basedOn w:val="1"/>
    <w:link w:val="64"/>
    <w:autoRedefine/>
    <w:qFormat/>
    <w:uiPriority w:val="99"/>
    <w:pPr>
      <w:tabs>
        <w:tab w:val="center" w:pos="4153"/>
        <w:tab w:val="right" w:pos="8306"/>
      </w:tabs>
      <w:snapToGrid w:val="0"/>
      <w:jc w:val="left"/>
    </w:pPr>
    <w:rPr>
      <w:sz w:val="18"/>
      <w:szCs w:val="18"/>
    </w:rPr>
  </w:style>
  <w:style w:type="paragraph" w:styleId="26">
    <w:name w:val="header"/>
    <w:basedOn w:val="1"/>
    <w:link w:val="65"/>
    <w:autoRedefine/>
    <w:qFormat/>
    <w:uiPriority w:val="99"/>
    <w:pPr>
      <w:pBdr>
        <w:bottom w:val="single" w:color="auto" w:sz="6" w:space="1"/>
      </w:pBdr>
      <w:tabs>
        <w:tab w:val="center" w:pos="4153"/>
        <w:tab w:val="right" w:pos="8306"/>
      </w:tabs>
      <w:snapToGrid w:val="0"/>
      <w:jc w:val="center"/>
    </w:pPr>
    <w:rPr>
      <w:rFonts w:eastAsia="楷体_GB2312"/>
      <w:sz w:val="18"/>
      <w:szCs w:val="18"/>
    </w:rPr>
  </w:style>
  <w:style w:type="paragraph" w:styleId="27">
    <w:name w:val="toc 1"/>
    <w:basedOn w:val="1"/>
    <w:next w:val="1"/>
    <w:qFormat/>
    <w:uiPriority w:val="39"/>
  </w:style>
  <w:style w:type="paragraph" w:styleId="28">
    <w:name w:val="toc 4"/>
    <w:basedOn w:val="1"/>
    <w:next w:val="1"/>
    <w:semiHidden/>
    <w:qFormat/>
    <w:uiPriority w:val="99"/>
    <w:pPr>
      <w:ind w:left="1260" w:leftChars="600"/>
    </w:pPr>
  </w:style>
  <w:style w:type="paragraph" w:styleId="29">
    <w:name w:val="toc 6"/>
    <w:basedOn w:val="1"/>
    <w:next w:val="1"/>
    <w:autoRedefine/>
    <w:semiHidden/>
    <w:qFormat/>
    <w:uiPriority w:val="99"/>
    <w:pPr>
      <w:ind w:left="2100" w:leftChars="1000"/>
    </w:pPr>
  </w:style>
  <w:style w:type="paragraph" w:styleId="30">
    <w:name w:val="Body Text Indent 3"/>
    <w:basedOn w:val="1"/>
    <w:link w:val="66"/>
    <w:autoRedefine/>
    <w:qFormat/>
    <w:uiPriority w:val="99"/>
    <w:pPr>
      <w:spacing w:line="400" w:lineRule="exact"/>
      <w:ind w:left="2" w:leftChars="1"/>
    </w:pPr>
    <w:rPr>
      <w:rFonts w:ascii="宋体" w:hAnsi="宋体" w:cs="宋体"/>
    </w:rPr>
  </w:style>
  <w:style w:type="paragraph" w:styleId="31">
    <w:name w:val="toc 2"/>
    <w:basedOn w:val="1"/>
    <w:next w:val="1"/>
    <w:autoRedefine/>
    <w:qFormat/>
    <w:uiPriority w:val="39"/>
    <w:pPr>
      <w:ind w:left="420" w:leftChars="200"/>
    </w:pPr>
  </w:style>
  <w:style w:type="paragraph" w:styleId="32">
    <w:name w:val="toc 9"/>
    <w:basedOn w:val="1"/>
    <w:next w:val="1"/>
    <w:autoRedefine/>
    <w:semiHidden/>
    <w:qFormat/>
    <w:uiPriority w:val="99"/>
    <w:pPr>
      <w:ind w:left="3360" w:leftChars="1600"/>
    </w:pPr>
  </w:style>
  <w:style w:type="paragraph" w:styleId="33">
    <w:name w:val="Body Text 2"/>
    <w:basedOn w:val="1"/>
    <w:link w:val="67"/>
    <w:autoRedefine/>
    <w:qFormat/>
    <w:uiPriority w:val="99"/>
    <w:rPr>
      <w:rFonts w:ascii="宋体" w:hAnsi="宋体" w:cs="宋体"/>
      <w:sz w:val="30"/>
      <w:szCs w:val="30"/>
    </w:rPr>
  </w:style>
  <w:style w:type="paragraph" w:styleId="34">
    <w:name w:val="HTML Preformatted"/>
    <w:basedOn w:val="1"/>
    <w:autoRedefine/>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autoRedefine/>
    <w:qFormat/>
    <w:uiPriority w:val="99"/>
    <w:rPr>
      <w:sz w:val="24"/>
      <w:szCs w:val="24"/>
    </w:rPr>
  </w:style>
  <w:style w:type="paragraph" w:styleId="36">
    <w:name w:val="Title"/>
    <w:basedOn w:val="1"/>
    <w:next w:val="1"/>
    <w:qFormat/>
    <w:locked/>
    <w:uiPriority w:val="0"/>
    <w:pPr>
      <w:widowControl w:val="0"/>
      <w:spacing w:before="240" w:after="60" w:line="240" w:lineRule="auto"/>
      <w:jc w:val="center"/>
      <w:outlineLvl w:val="0"/>
    </w:pPr>
    <w:rPr>
      <w:rFonts w:ascii="Arial" w:hAnsi="Arial"/>
      <w:b/>
      <w:kern w:val="2"/>
      <w:sz w:val="32"/>
      <w:szCs w:val="22"/>
      <w:lang w:eastAsia="zh-CN"/>
    </w:rPr>
  </w:style>
  <w:style w:type="paragraph" w:styleId="37">
    <w:name w:val="annotation subject"/>
    <w:basedOn w:val="14"/>
    <w:next w:val="1"/>
    <w:link w:val="68"/>
    <w:autoRedefine/>
    <w:semiHidden/>
    <w:qFormat/>
    <w:uiPriority w:val="99"/>
    <w:rPr>
      <w:b/>
      <w:bCs/>
    </w:rPr>
  </w:style>
  <w:style w:type="paragraph" w:styleId="38">
    <w:name w:val="Body Text First Indent 2"/>
    <w:basedOn w:val="16"/>
    <w:autoRedefine/>
    <w:qFormat/>
    <w:locked/>
    <w:uiPriority w:val="0"/>
    <w:pPr>
      <w:widowControl/>
      <w:spacing w:afterLines="100" w:line="360" w:lineRule="auto"/>
      <w:ind w:left="200" w:firstLine="210" w:firstLineChars="200"/>
      <w:jc w:val="left"/>
    </w:pPr>
    <w:rPr>
      <w:kern w:val="28"/>
      <w:lang w:val="zh-CN"/>
    </w:rPr>
  </w:style>
  <w:style w:type="table" w:styleId="40">
    <w:name w:val="Table Grid"/>
    <w:basedOn w:val="3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page number"/>
    <w:basedOn w:val="41"/>
    <w:autoRedefine/>
    <w:qFormat/>
    <w:uiPriority w:val="99"/>
  </w:style>
  <w:style w:type="character" w:styleId="43">
    <w:name w:val="FollowedHyperlink"/>
    <w:basedOn w:val="41"/>
    <w:autoRedefine/>
    <w:qFormat/>
    <w:uiPriority w:val="99"/>
    <w:rPr>
      <w:color w:val="800080"/>
      <w:u w:val="single"/>
    </w:rPr>
  </w:style>
  <w:style w:type="character" w:styleId="44">
    <w:name w:val="Hyperlink"/>
    <w:basedOn w:val="41"/>
    <w:autoRedefine/>
    <w:qFormat/>
    <w:uiPriority w:val="99"/>
    <w:rPr>
      <w:color w:val="0000FF"/>
      <w:u w:val="single"/>
    </w:rPr>
  </w:style>
  <w:style w:type="character" w:styleId="45">
    <w:name w:val="annotation reference"/>
    <w:basedOn w:val="41"/>
    <w:autoRedefine/>
    <w:semiHidden/>
    <w:qFormat/>
    <w:uiPriority w:val="99"/>
    <w:rPr>
      <w:sz w:val="21"/>
      <w:szCs w:val="21"/>
    </w:rPr>
  </w:style>
  <w:style w:type="paragraph" w:customStyle="1" w:styleId="46">
    <w:name w:val="_Style 3"/>
    <w:qFormat/>
    <w:uiPriority w:val="0"/>
    <w:pPr>
      <w:widowControl w:val="0"/>
      <w:jc w:val="both"/>
    </w:pPr>
    <w:rPr>
      <w:rFonts w:ascii="Calibri" w:hAnsi="Calibri" w:eastAsia="宋体" w:cs="Calibri"/>
      <w:kern w:val="2"/>
      <w:sz w:val="21"/>
      <w:szCs w:val="21"/>
      <w:lang w:val="en-US" w:eastAsia="zh-CN" w:bidi="ar-SA"/>
    </w:rPr>
  </w:style>
  <w:style w:type="character" w:customStyle="1" w:styleId="47">
    <w:name w:val="正文文本缩进 Char"/>
    <w:basedOn w:val="41"/>
    <w:link w:val="16"/>
    <w:autoRedefine/>
    <w:semiHidden/>
    <w:qFormat/>
    <w:locked/>
    <w:uiPriority w:val="99"/>
    <w:rPr>
      <w:sz w:val="24"/>
      <w:szCs w:val="24"/>
    </w:rPr>
  </w:style>
  <w:style w:type="character" w:customStyle="1" w:styleId="48">
    <w:name w:val="标题 1 Char"/>
    <w:basedOn w:val="41"/>
    <w:link w:val="2"/>
    <w:autoRedefine/>
    <w:qFormat/>
    <w:locked/>
    <w:uiPriority w:val="99"/>
    <w:rPr>
      <w:b/>
      <w:bCs/>
      <w:kern w:val="44"/>
      <w:sz w:val="44"/>
      <w:szCs w:val="44"/>
    </w:rPr>
  </w:style>
  <w:style w:type="character" w:customStyle="1" w:styleId="49">
    <w:name w:val="标题 2 Char"/>
    <w:basedOn w:val="41"/>
    <w:link w:val="3"/>
    <w:autoRedefine/>
    <w:qFormat/>
    <w:locked/>
    <w:uiPriority w:val="99"/>
    <w:rPr>
      <w:rFonts w:ascii="Arial" w:hAnsi="Arial" w:eastAsia="黑体" w:cs="Arial"/>
      <w:b/>
      <w:bCs/>
      <w:w w:val="80"/>
      <w:kern w:val="1"/>
      <w:sz w:val="32"/>
      <w:szCs w:val="32"/>
    </w:rPr>
  </w:style>
  <w:style w:type="character" w:customStyle="1" w:styleId="50">
    <w:name w:val="标题 3 Char"/>
    <w:basedOn w:val="41"/>
    <w:link w:val="4"/>
    <w:autoRedefine/>
    <w:qFormat/>
    <w:locked/>
    <w:uiPriority w:val="99"/>
    <w:rPr>
      <w:b/>
      <w:bCs/>
      <w:w w:val="80"/>
      <w:kern w:val="1"/>
      <w:sz w:val="32"/>
      <w:szCs w:val="32"/>
    </w:rPr>
  </w:style>
  <w:style w:type="character" w:customStyle="1" w:styleId="51">
    <w:name w:val="标题 4 Char"/>
    <w:basedOn w:val="41"/>
    <w:link w:val="5"/>
    <w:autoRedefine/>
    <w:semiHidden/>
    <w:qFormat/>
    <w:locked/>
    <w:uiPriority w:val="99"/>
    <w:rPr>
      <w:rFonts w:ascii="Cambria" w:hAnsi="Cambria" w:eastAsia="宋体" w:cs="Cambria"/>
      <w:b/>
      <w:bCs/>
      <w:sz w:val="28"/>
      <w:szCs w:val="28"/>
    </w:rPr>
  </w:style>
  <w:style w:type="character" w:customStyle="1" w:styleId="52">
    <w:name w:val="标题 5 Char"/>
    <w:basedOn w:val="41"/>
    <w:link w:val="6"/>
    <w:autoRedefine/>
    <w:semiHidden/>
    <w:qFormat/>
    <w:locked/>
    <w:uiPriority w:val="99"/>
    <w:rPr>
      <w:b/>
      <w:bCs/>
      <w:sz w:val="28"/>
      <w:szCs w:val="28"/>
    </w:rPr>
  </w:style>
  <w:style w:type="character" w:customStyle="1" w:styleId="53">
    <w:name w:val="标题 6 Char"/>
    <w:basedOn w:val="41"/>
    <w:link w:val="7"/>
    <w:autoRedefine/>
    <w:semiHidden/>
    <w:qFormat/>
    <w:locked/>
    <w:uiPriority w:val="99"/>
    <w:rPr>
      <w:rFonts w:ascii="Cambria" w:hAnsi="Cambria" w:eastAsia="宋体" w:cs="Cambria"/>
      <w:b/>
      <w:bCs/>
      <w:sz w:val="24"/>
      <w:szCs w:val="24"/>
    </w:rPr>
  </w:style>
  <w:style w:type="character" w:customStyle="1" w:styleId="54">
    <w:name w:val="标题 7 Char"/>
    <w:basedOn w:val="41"/>
    <w:link w:val="8"/>
    <w:autoRedefine/>
    <w:semiHidden/>
    <w:qFormat/>
    <w:locked/>
    <w:uiPriority w:val="99"/>
    <w:rPr>
      <w:b/>
      <w:bCs/>
      <w:sz w:val="24"/>
      <w:szCs w:val="24"/>
    </w:rPr>
  </w:style>
  <w:style w:type="character" w:customStyle="1" w:styleId="55">
    <w:name w:val="标题 8 Char"/>
    <w:basedOn w:val="41"/>
    <w:link w:val="9"/>
    <w:autoRedefine/>
    <w:semiHidden/>
    <w:qFormat/>
    <w:locked/>
    <w:uiPriority w:val="99"/>
    <w:rPr>
      <w:rFonts w:ascii="Cambria" w:hAnsi="Cambria" w:eastAsia="宋体" w:cs="Cambria"/>
      <w:sz w:val="24"/>
      <w:szCs w:val="24"/>
    </w:rPr>
  </w:style>
  <w:style w:type="character" w:customStyle="1" w:styleId="56">
    <w:name w:val="标题 9 Char"/>
    <w:basedOn w:val="41"/>
    <w:link w:val="10"/>
    <w:autoRedefine/>
    <w:semiHidden/>
    <w:qFormat/>
    <w:locked/>
    <w:uiPriority w:val="99"/>
    <w:rPr>
      <w:rFonts w:ascii="Cambria" w:hAnsi="Cambria" w:eastAsia="宋体" w:cs="Cambria"/>
      <w:sz w:val="21"/>
      <w:szCs w:val="21"/>
    </w:rPr>
  </w:style>
  <w:style w:type="character" w:customStyle="1" w:styleId="57">
    <w:name w:val="文档结构图 Char"/>
    <w:basedOn w:val="41"/>
    <w:link w:val="13"/>
    <w:autoRedefine/>
    <w:qFormat/>
    <w:locked/>
    <w:uiPriority w:val="99"/>
    <w:rPr>
      <w:rFonts w:ascii="宋体" w:cs="宋体"/>
      <w:kern w:val="2"/>
      <w:sz w:val="18"/>
      <w:szCs w:val="18"/>
    </w:rPr>
  </w:style>
  <w:style w:type="character" w:customStyle="1" w:styleId="58">
    <w:name w:val="批注文字 Char"/>
    <w:basedOn w:val="41"/>
    <w:link w:val="14"/>
    <w:autoRedefine/>
    <w:semiHidden/>
    <w:qFormat/>
    <w:locked/>
    <w:uiPriority w:val="99"/>
    <w:rPr>
      <w:sz w:val="24"/>
      <w:szCs w:val="24"/>
    </w:rPr>
  </w:style>
  <w:style w:type="character" w:customStyle="1" w:styleId="59">
    <w:name w:val="正文文本 Char"/>
    <w:basedOn w:val="41"/>
    <w:link w:val="15"/>
    <w:autoRedefine/>
    <w:semiHidden/>
    <w:qFormat/>
    <w:locked/>
    <w:uiPriority w:val="99"/>
    <w:rPr>
      <w:sz w:val="24"/>
      <w:szCs w:val="24"/>
    </w:rPr>
  </w:style>
  <w:style w:type="character" w:customStyle="1" w:styleId="60">
    <w:name w:val="纯文本 Char"/>
    <w:basedOn w:val="41"/>
    <w:link w:val="20"/>
    <w:autoRedefine/>
    <w:qFormat/>
    <w:locked/>
    <w:uiPriority w:val="0"/>
    <w:rPr>
      <w:rFonts w:ascii="宋体" w:hAnsi="Courier New" w:cs="宋体"/>
      <w:sz w:val="21"/>
      <w:szCs w:val="21"/>
    </w:rPr>
  </w:style>
  <w:style w:type="character" w:customStyle="1" w:styleId="61">
    <w:name w:val="日期 Char"/>
    <w:basedOn w:val="41"/>
    <w:link w:val="22"/>
    <w:autoRedefine/>
    <w:qFormat/>
    <w:locked/>
    <w:uiPriority w:val="0"/>
    <w:rPr>
      <w:sz w:val="24"/>
      <w:szCs w:val="24"/>
    </w:rPr>
  </w:style>
  <w:style w:type="character" w:customStyle="1" w:styleId="62">
    <w:name w:val="正文文本缩进 2 Char"/>
    <w:basedOn w:val="41"/>
    <w:link w:val="23"/>
    <w:autoRedefine/>
    <w:semiHidden/>
    <w:qFormat/>
    <w:locked/>
    <w:uiPriority w:val="99"/>
    <w:rPr>
      <w:sz w:val="24"/>
      <w:szCs w:val="24"/>
    </w:rPr>
  </w:style>
  <w:style w:type="character" w:customStyle="1" w:styleId="63">
    <w:name w:val="批注框文本 Char"/>
    <w:basedOn w:val="41"/>
    <w:link w:val="24"/>
    <w:autoRedefine/>
    <w:semiHidden/>
    <w:qFormat/>
    <w:locked/>
    <w:uiPriority w:val="99"/>
    <w:rPr>
      <w:sz w:val="2"/>
      <w:szCs w:val="2"/>
    </w:rPr>
  </w:style>
  <w:style w:type="character" w:customStyle="1" w:styleId="64">
    <w:name w:val="页脚 Char"/>
    <w:basedOn w:val="41"/>
    <w:link w:val="25"/>
    <w:autoRedefine/>
    <w:qFormat/>
    <w:locked/>
    <w:uiPriority w:val="99"/>
    <w:rPr>
      <w:sz w:val="18"/>
      <w:szCs w:val="18"/>
    </w:rPr>
  </w:style>
  <w:style w:type="character" w:customStyle="1" w:styleId="65">
    <w:name w:val="页眉 Char"/>
    <w:basedOn w:val="41"/>
    <w:link w:val="26"/>
    <w:autoRedefine/>
    <w:qFormat/>
    <w:locked/>
    <w:uiPriority w:val="99"/>
    <w:rPr>
      <w:sz w:val="18"/>
      <w:szCs w:val="18"/>
    </w:rPr>
  </w:style>
  <w:style w:type="character" w:customStyle="1" w:styleId="66">
    <w:name w:val="正文文本缩进 3 Char"/>
    <w:basedOn w:val="41"/>
    <w:link w:val="30"/>
    <w:autoRedefine/>
    <w:semiHidden/>
    <w:qFormat/>
    <w:locked/>
    <w:uiPriority w:val="99"/>
    <w:rPr>
      <w:sz w:val="16"/>
      <w:szCs w:val="16"/>
    </w:rPr>
  </w:style>
  <w:style w:type="character" w:customStyle="1" w:styleId="67">
    <w:name w:val="正文文本 2 Char"/>
    <w:basedOn w:val="41"/>
    <w:link w:val="33"/>
    <w:autoRedefine/>
    <w:semiHidden/>
    <w:qFormat/>
    <w:locked/>
    <w:uiPriority w:val="99"/>
    <w:rPr>
      <w:sz w:val="24"/>
      <w:szCs w:val="24"/>
    </w:rPr>
  </w:style>
  <w:style w:type="character" w:customStyle="1" w:styleId="68">
    <w:name w:val="批注主题 Char"/>
    <w:basedOn w:val="58"/>
    <w:link w:val="37"/>
    <w:autoRedefine/>
    <w:semiHidden/>
    <w:qFormat/>
    <w:locked/>
    <w:uiPriority w:val="99"/>
    <w:rPr>
      <w:b/>
      <w:bCs/>
    </w:rPr>
  </w:style>
  <w:style w:type="character" w:customStyle="1" w:styleId="69">
    <w:name w:val="日期 Char1"/>
    <w:autoRedefine/>
    <w:qFormat/>
    <w:uiPriority w:val="0"/>
    <w:rPr>
      <w:rFonts w:eastAsia="宋体"/>
      <w:kern w:val="2"/>
      <w:sz w:val="24"/>
      <w:lang w:val="en-US" w:eastAsia="zh-CN" w:bidi="ar-SA"/>
    </w:rPr>
  </w:style>
  <w:style w:type="character" w:customStyle="1" w:styleId="70">
    <w:name w:val="font51"/>
    <w:basedOn w:val="41"/>
    <w:autoRedefine/>
    <w:qFormat/>
    <w:uiPriority w:val="0"/>
    <w:rPr>
      <w:rFonts w:hint="eastAsia" w:ascii="宋体" w:hAnsi="宋体" w:eastAsia="宋体" w:cs="宋体"/>
      <w:color w:val="000000"/>
      <w:sz w:val="24"/>
      <w:szCs w:val="24"/>
      <w:u w:val="none"/>
    </w:rPr>
  </w:style>
  <w:style w:type="character" w:customStyle="1" w:styleId="71">
    <w:name w:val="font01"/>
    <w:basedOn w:val="41"/>
    <w:autoRedefine/>
    <w:qFormat/>
    <w:uiPriority w:val="0"/>
    <w:rPr>
      <w:rFonts w:hint="eastAsia" w:ascii="宋体" w:hAnsi="宋体" w:eastAsia="宋体" w:cs="宋体"/>
      <w:color w:val="000000"/>
      <w:sz w:val="24"/>
      <w:szCs w:val="24"/>
      <w:u w:val="single"/>
    </w:rPr>
  </w:style>
  <w:style w:type="character" w:customStyle="1" w:styleId="72">
    <w:name w:val="address-info"/>
    <w:basedOn w:val="41"/>
    <w:autoRedefine/>
    <w:qFormat/>
    <w:uiPriority w:val="0"/>
  </w:style>
  <w:style w:type="character" w:customStyle="1" w:styleId="73">
    <w:name w:val="font31"/>
    <w:basedOn w:val="41"/>
    <w:autoRedefine/>
    <w:qFormat/>
    <w:uiPriority w:val="0"/>
    <w:rPr>
      <w:rFonts w:hint="eastAsia" w:ascii="宋体" w:hAnsi="宋体" w:eastAsia="宋体" w:cs="宋体"/>
      <w:b/>
      <w:color w:val="000000"/>
      <w:sz w:val="24"/>
      <w:szCs w:val="24"/>
      <w:u w:val="none"/>
    </w:rPr>
  </w:style>
  <w:style w:type="character" w:customStyle="1" w:styleId="74">
    <w:name w:val="mh-map_new-info"/>
    <w:basedOn w:val="41"/>
    <w:autoRedefine/>
    <w:qFormat/>
    <w:uiPriority w:val="0"/>
  </w:style>
  <w:style w:type="paragraph" w:customStyle="1" w:styleId="75">
    <w:name w:val="Char Char Char Char"/>
    <w:basedOn w:val="1"/>
    <w:autoRedefine/>
    <w:qFormat/>
    <w:uiPriority w:val="99"/>
    <w:rPr>
      <w:rFonts w:ascii="Tahoma" w:hAnsi="Tahoma" w:cs="Tahoma"/>
      <w:sz w:val="24"/>
      <w:szCs w:val="24"/>
    </w:rPr>
  </w:style>
  <w:style w:type="paragraph" w:customStyle="1" w:styleId="76">
    <w:name w:val="Char"/>
    <w:basedOn w:val="1"/>
    <w:autoRedefine/>
    <w:qFormat/>
    <w:uiPriority w:val="99"/>
  </w:style>
  <w:style w:type="paragraph" w:customStyle="1" w:styleId="77">
    <w:name w:val="标题2+"/>
    <w:basedOn w:val="3"/>
    <w:autoRedefine/>
    <w:qFormat/>
    <w:uiPriority w:val="99"/>
    <w:pPr>
      <w:numPr>
        <w:numId w:val="0"/>
      </w:numPr>
      <w:tabs>
        <w:tab w:val="left" w:pos="1080"/>
      </w:tabs>
      <w:suppressAutoHyphens w:val="0"/>
      <w:snapToGrid w:val="0"/>
      <w:spacing w:beforeLines="50" w:afterLines="50" w:line="360" w:lineRule="auto"/>
      <w:jc w:val="both"/>
      <w:textAlignment w:val="auto"/>
    </w:pPr>
    <w:rPr>
      <w:b w:val="0"/>
      <w:bCs w:val="0"/>
      <w:w w:val="100"/>
      <w:kern w:val="2"/>
      <w:sz w:val="24"/>
      <w:szCs w:val="24"/>
    </w:rPr>
  </w:style>
  <w:style w:type="paragraph" w:customStyle="1" w:styleId="78">
    <w:name w:val="文档正文"/>
    <w:basedOn w:val="1"/>
    <w:autoRedefine/>
    <w:qFormat/>
    <w:uiPriority w:val="99"/>
    <w:pPr>
      <w:suppressAutoHyphens/>
      <w:spacing w:line="312" w:lineRule="atLeast"/>
      <w:ind w:firstLine="567"/>
      <w:jc w:val="left"/>
      <w:textAlignment w:val="baseline"/>
    </w:pPr>
    <w:rPr>
      <w:rFonts w:ascii="????" w:hAnsi="????" w:cs="????"/>
      <w:b/>
      <w:bCs/>
      <w:w w:val="80"/>
      <w:kern w:val="1"/>
      <w:sz w:val="28"/>
      <w:szCs w:val="28"/>
    </w:rPr>
  </w:style>
  <w:style w:type="paragraph" w:customStyle="1" w:styleId="79">
    <w:name w:val="No Spacing1"/>
    <w:autoRedefine/>
    <w:qFormat/>
    <w:uiPriority w:val="99"/>
    <w:pPr>
      <w:widowControl w:val="0"/>
      <w:jc w:val="both"/>
    </w:pPr>
    <w:rPr>
      <w:rFonts w:ascii="Calibri" w:hAnsi="Calibri" w:eastAsia="仿宋" w:cs="Calibri"/>
      <w:kern w:val="2"/>
      <w:sz w:val="24"/>
      <w:szCs w:val="24"/>
      <w:lang w:val="en-US" w:eastAsia="zh-CN" w:bidi="ar-SA"/>
    </w:rPr>
  </w:style>
  <w:style w:type="paragraph" w:customStyle="1" w:styleId="80">
    <w:name w:val="xl38"/>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styleId="81">
    <w:name w:val="List Paragraph"/>
    <w:basedOn w:val="1"/>
    <w:autoRedefine/>
    <w:qFormat/>
    <w:uiPriority w:val="99"/>
    <w:pPr>
      <w:spacing w:line="360" w:lineRule="exact"/>
      <w:ind w:firstLine="420" w:firstLineChars="200"/>
    </w:pPr>
    <w:rPr>
      <w:rFonts w:ascii="Calibri" w:hAnsi="Calibri"/>
      <w:szCs w:val="22"/>
    </w:rPr>
  </w:style>
  <w:style w:type="paragraph" w:customStyle="1" w:styleId="82">
    <w:name w:val="CM99"/>
    <w:basedOn w:val="1"/>
    <w:next w:val="1"/>
    <w:autoRedefine/>
    <w:qFormat/>
    <w:uiPriority w:val="0"/>
    <w:pPr>
      <w:autoSpaceDE w:val="0"/>
      <w:autoSpaceDN w:val="0"/>
      <w:adjustRightInd w:val="0"/>
      <w:spacing w:after="443"/>
      <w:jc w:val="left"/>
    </w:pPr>
    <w:rPr>
      <w:rFonts w:ascii="宋体"/>
      <w:kern w:val="0"/>
      <w:sz w:val="24"/>
      <w:szCs w:val="20"/>
    </w:rPr>
  </w:style>
  <w:style w:type="paragraph" w:customStyle="1" w:styleId="83">
    <w:name w:val="CM91"/>
    <w:basedOn w:val="1"/>
    <w:next w:val="1"/>
    <w:autoRedefine/>
    <w:qFormat/>
    <w:uiPriority w:val="0"/>
    <w:pPr>
      <w:autoSpaceDE w:val="0"/>
      <w:autoSpaceDN w:val="0"/>
      <w:adjustRightInd w:val="0"/>
      <w:spacing w:after="160"/>
      <w:jc w:val="left"/>
    </w:pPr>
    <w:rPr>
      <w:rFonts w:ascii="宋体"/>
      <w:kern w:val="0"/>
      <w:sz w:val="24"/>
      <w:szCs w:val="20"/>
    </w:rPr>
  </w:style>
  <w:style w:type="character" w:customStyle="1" w:styleId="84">
    <w:name w:val="content_1"/>
    <w:autoRedefine/>
    <w:qFormat/>
    <w:uiPriority w:val="0"/>
    <w:rPr>
      <w:sz w:val="19"/>
      <w:szCs w:val="19"/>
    </w:rPr>
  </w:style>
  <w:style w:type="paragraph" w:customStyle="1" w:styleId="85">
    <w:name w:val="列出段落1"/>
    <w:basedOn w:val="1"/>
    <w:autoRedefine/>
    <w:qFormat/>
    <w:uiPriority w:val="34"/>
    <w:pPr>
      <w:ind w:firstLine="420" w:firstLineChars="200"/>
    </w:pPr>
  </w:style>
  <w:style w:type="paragraph" w:customStyle="1" w:styleId="86">
    <w:name w:val="reader-word-layer reader-word-s2-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reader-word-layer reader-word-s3-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8">
    <w:name w:val=".标书正文"/>
    <w:basedOn w:val="1"/>
    <w:autoRedefine/>
    <w:qFormat/>
    <w:uiPriority w:val="0"/>
    <w:pPr>
      <w:snapToGrid w:val="0"/>
      <w:spacing w:after="0" w:line="360" w:lineRule="auto"/>
      <w:ind w:firstLine="200" w:firstLineChars="200"/>
    </w:pPr>
    <w:rPr>
      <w:rFonts w:ascii="宋体" w:hAnsi="宋体"/>
      <w:sz w:val="21"/>
      <w:lang w:eastAsia="zh-CN"/>
    </w:rPr>
  </w:style>
  <w:style w:type="paragraph" w:customStyle="1" w:styleId="89">
    <w:name w:val="reader-word-layer reader-word-s2-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0">
    <w:name w:val="reader-word-layer reader-word-s3-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1">
    <w:name w:val="reader-word-layer reader-word-s3-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2">
    <w:name w:val="reader-word-layer reader-word-s3-14"/>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adffaef7-4083-408b-a66e-772b9ed66029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41103A84</paraID>
      <start>0</start>
      <end>2</end>
      <status>modified</status>
      <modifiedWord>1.</modifiedWord>
      <trackRevisions>false</trackRevisions>
    </reviewItem>
    <reviewItem>
      <errorID>397917b1-8881-407c-8380-4f4c836525b4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422C7EA8</paraID>
      <start>0</start>
      <end>2</end>
      <status>modified</status>
      <modifiedWord>2.</modifiedWord>
      <trackRevisions>false</trackRevisions>
    </reviewItem>
    <reviewItem>
      <errorID>8280270a-eba1-4adb-ba25-c5245b484708</errorID>
      <errorWord>订</errorWord>
      <group>L1_Word</group>
      <groupName>字词问题</groupName>
      <ability>L2_Typo</ability>
      <abilityName>字词错误</abilityName>
      <candidateList>
        <item>订之</item>
      </candidateList>
      <explain/>
      <paraID>7B6B96DE</paraID>
      <start>15</start>
      <end>17</end>
      <status>modified</status>
      <modifiedWord>订之</modifiedWord>
      <trackRevisions>false</trackRevisions>
    </reviewItem>
    <reviewItem>
      <errorID>7ab10d33-1db5-4704-b852-7de187d8b88c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4D646F5</paraID>
      <start>0</start>
      <end>2</end>
      <status>modified</status>
      <modifiedWord>3.</modifiedWord>
      <trackRevisions>false</trackRevisions>
    </reviewItem>
    <reviewItem>
      <errorID>9297a891-6839-49c2-9abc-cb782f9ee59f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3448BB67</paraID>
      <start>0</start>
      <end>2</end>
      <status>modified</status>
      <modifiedWord>4.</modifiedWord>
      <trackRevisions>false</trackRevisions>
    </reviewItem>
    <reviewItem>
      <errorID>d0c1bc5c-a16b-417f-b6a5-2ff81a7a49ff</errorID>
      <errorWord>：</errorWord>
      <group>L1_Format</group>
      <groupName>格式问题</groupName>
      <ability>L2_HalfPunc</ability>
      <abilityName>全半角检查</abilityName>
      <candidateList>
        <item>:</item>
      </candidateList>
      <explain>文本全半角错误。</explain>
      <paraID>4A8A9CDB</paraID>
      <start>49</start>
      <end>50</end>
      <status>modified</status>
      <modifiedWord>:</modifiedWord>
      <trackRevisions>false</trackRevisions>
    </reviewItem>
    <reviewItem>
      <errorID>f09d43ce-e6ac-4be4-b951-6105ea5819c7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5A8448E</paraID>
      <start>0</start>
      <end>2</end>
      <status>modified</status>
      <modifiedWord>5.</modifiedWord>
      <trackRevisions>false</trackRevisions>
    </reviewItem>
    <reviewItem>
      <errorID>44fdb096-acfe-4451-8aa0-8bd07f1ef580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2B21BDDC</paraID>
      <start>0</start>
      <end>2</end>
      <status>modified</status>
      <modifiedWord>6.</modifiedWord>
      <trackRevisions>false</trackRevisions>
    </reviewItem>
    <reviewItem>
      <errorID>2253f3ef-ff26-45de-91e7-3d944cf9714d</errorID>
      <errorWord>(</errorWord>
      <group>L1_Format</group>
      <groupName>格式问题</groupName>
      <ability>L2_HalfPunc</ability>
      <abilityName>全半角检查</abilityName>
      <candidateList>
        <item>（</item>
      </candidateList>
      <explain>文本全半角错误。</explain>
      <paraID>706623F8</paraID>
      <start>16</start>
      <end>17</end>
      <status>modified</status>
      <modifiedWord>（</modifiedWord>
      <trackRevisions>false</trackRevisions>
    </reviewItem>
    <reviewItem>
      <errorID>6adce7b6-f54a-48cf-a38a-82f02f43acf0</errorID>
      <errorWord>)</errorWord>
      <group>L1_Format</group>
      <groupName>格式问题</groupName>
      <ability>L2_HalfPunc</ability>
      <abilityName>全半角检查</abilityName>
      <candidateList>
        <item>）</item>
      </candidateList>
      <explain>文本全半角错误。</explain>
      <paraID>706623F8</paraID>
      <start>20</start>
      <end>21</end>
      <status>modified</status>
      <modifiedWord>）</modifiedWord>
      <trackRevisions>false</trackRevisions>
    </reviewItem>
    <reviewItem>
      <errorID>87b2fc63-7065-428e-80a9-164c91f434fc</errorID>
      <errorWord>：</errorWord>
      <group>L1_Format</group>
      <groupName>格式问题</groupName>
      <ability>L2_HalfPunc</ability>
      <abilityName>全半角检查</abilityName>
      <candidateList>
        <item>:</item>
      </candidateList>
      <explain>文本全半角错误。</explain>
      <paraID>706623F8</paraID>
      <start>63</start>
      <end>64</end>
      <status>modified</status>
      <modifiedWord>:</modifiedWord>
      <trackRevisions>false</trackRevisions>
    </reviewItem>
    <reviewItem>
      <errorID>1367301a-0201-4f2a-822e-1a906df7ad6e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40037DB</paraID>
      <start>0</start>
      <end>2</end>
      <status>modified</status>
      <modifiedWord>7.</modifiedWord>
      <trackRevisions>false</trackRevisions>
    </reviewItem>
    <reviewItem>
      <errorID>c51a84dd-6a3b-408c-807f-fb97e9d89b01</errorID>
      <errorWord>/）</errorWord>
      <group>L1_Punc</group>
      <groupName>标点问题</groupName>
      <ability>L2_Punc</ability>
      <abilityName>标点符号检查</abilityName>
      <candidateList>
        <item>）</item>
      </candidateList>
      <explain/>
      <paraID> 40037DB</paraID>
      <start>63</start>
      <end>65</end>
      <status>ignored</status>
      <modifiedWord/>
      <trackRevisions>false</trackRevisions>
    </reviewItem>
    <reviewItem>
      <errorID>7d932a43-94bb-4fef-a363-0d9ed19f7cf0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26426902</paraID>
      <start>0</start>
      <end>2</end>
      <status>modified</status>
      <modifiedWord>1.</modifiedWord>
      <trackRevisions>false</trackRevisions>
    </reviewItem>
    <reviewItem>
      <errorID>7da92115-a0f1-4f57-b739-718c7217b410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6A27B4B2</paraID>
      <start>0</start>
      <end>2</end>
      <status>modified</status>
      <modifiedWord>2.</modifiedWord>
      <trackRevisions>false</trackRevisions>
    </reviewItem>
    <reviewItem>
      <errorID>31393bee-21dc-4b11-a9c2-fc4a19ee6359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5D2350BD</paraID>
      <start>0</start>
      <end>2</end>
      <status>modified</status>
      <modifiedWord>1.</modifiedWord>
      <trackRevisions>false</trackRevisions>
    </reviewItem>
    <reviewItem>
      <errorID>0746a8d4-ebc6-4278-aad0-34bb257a2e02</errorID>
      <errorWord>一</errorWord>
      <group>L1_Word</group>
      <groupName>字词问题</groupName>
      <ability>L2_Typo</ability>
      <abilityName>字词错误</abilityName>
      <candidateList>
        <item>一个</item>
      </candidateList>
      <explain/>
      <paraID>2AC1DFDC</paraID>
      <start>46</start>
      <end>48</end>
      <status>modified</status>
      <modifiedWord>一个</modifiedWord>
      <trackRevisions>false</trackRevisions>
    </reviewItem>
    <reviewItem>
      <errorID>6f4858a0-d3d8-45a7-a75d-5a9ec3180c07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732FCEA3</paraID>
      <start>0</start>
      <end>2</end>
      <status>modified</status>
      <modifiedWord>2.</modifiedWord>
      <trackRevisions>false</trackRevisions>
    </reviewItem>
    <reviewItem>
      <errorID>46da8d2e-9ba9-4ca6-9794-ae4067ed387e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AB23A18</paraID>
      <start>0</start>
      <end>2</end>
      <status>modified</status>
      <modifiedWord>3.</modifiedWord>
      <trackRevisions>false</trackRevisions>
    </reviewItem>
    <reviewItem>
      <errorID>d5ff02b9-c826-4cbe-8dd3-e40cf77a39a9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32D9732D</paraID>
      <start>0</start>
      <end>2</end>
      <status>modified</status>
      <modifiedWord>5.</modifiedWord>
      <trackRevisions>false</trackRevisions>
    </reviewItem>
    <reviewItem>
      <errorID>74c0aa96-377d-426a-8a29-6a50cb15fc58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223B5830</paraID>
      <start>0</start>
      <end>2</end>
      <status>modified</status>
      <modifiedWord>6.</modifiedWord>
      <trackRevisions>false</trackRevisions>
    </reviewItem>
    <reviewItem>
      <errorID>9649185d-c3fe-4d9d-b931-5b8cbd5b898a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4F7491C1</paraID>
      <start>0</start>
      <end>2</end>
      <status>modified</status>
      <modifiedWord>1.</modifiedWord>
      <trackRevisions>false</trackRevisions>
    </reviewItem>
    <reviewItem>
      <errorID>8a1903d1-8151-4c0a-a2b0-a293671cd543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69A4FE6A</paraID>
      <start>0</start>
      <end>2</end>
      <status>modified</status>
      <modifiedWord>2.</modifiedWord>
      <trackRevisions>false</trackRevisions>
    </reviewItem>
    <reviewItem>
      <errorID>16d115dc-9981-442d-a062-0fbaf8ef1ef5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1CA8FA8D</paraID>
      <start>0</start>
      <end>2</end>
      <status>modified</status>
      <modifiedWord>3.</modifiedWord>
      <trackRevisions>false</trackRevisions>
    </reviewItem>
    <reviewItem>
      <errorID>6e07f715-fbf8-41f9-abc2-1225bc56bc8f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B96FD79</paraID>
      <start>0</start>
      <end>2</end>
      <status>modified</status>
      <modifiedWord>1.</modifiedWord>
      <trackRevisions>false</trackRevisions>
    </reviewItem>
    <reviewItem>
      <errorID>3c33e521-e40e-4851-a18a-6cbfcbf59878</errorID>
      <errorWord>(</errorWord>
      <group>L1_Format</group>
      <groupName>格式问题</groupName>
      <ability>L2_HalfPunc</ability>
      <abilityName>全半角检查</abilityName>
      <candidateList>
        <item>（</item>
      </candidateList>
      <explain>文本全半角错误。</explain>
      <paraID>4A6273F6</paraID>
      <start>55</start>
      <end>56</end>
      <status>modified</status>
      <modifiedWord>（</modifiedWord>
      <trackRevisions>false</trackRevisions>
    </reviewItem>
    <reviewItem>
      <errorID>ccae2352-b3ca-49c9-96a4-b731d6910a6e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711CD3CC</paraID>
      <start>0</start>
      <end>2</end>
      <status>modified</status>
      <modifiedWord>2.</modifiedWord>
      <trackRevisions>false</trackRevisions>
    </reviewItem>
    <reviewItem>
      <errorID>8fe94b5a-42a8-4fac-a951-87a8bf11b591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37D934F8</paraID>
      <start>0</start>
      <end>2</end>
      <status>modified</status>
      <modifiedWord>3.</modifiedWord>
      <trackRevisions>false</trackRevisions>
    </reviewItem>
    <reviewItem>
      <errorID>9c40d1ab-1317-43b8-8f67-8bfe7bc23523</errorID>
      <errorWord>决不允许</errorWord>
      <group>L1_Word</group>
      <groupName>字词问题</groupName>
      <ability>L2_Typo</ability>
      <abilityName>字词错误</abilityName>
      <candidateList>
        <item>绝不允许</item>
      </candidateList>
      <explain/>
      <paraID>37D934F8</paraID>
      <start>73</start>
      <end>77</end>
      <status>modified</status>
      <modifiedWord>绝不允许</modifiedWord>
      <trackRevisions>false</trackRevisions>
    </reviewItem>
    <reviewItem>
      <errorID>379f91f5-b258-4834-bedd-a49fd9cce44f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7EB22D96</paraID>
      <start>0</start>
      <end>2</end>
      <status>modified</status>
      <modifiedWord>4.</modifiedWord>
      <trackRevisions>false</trackRevisions>
    </reviewItem>
    <reviewItem>
      <errorID>4d68247d-4a44-4b74-a93a-5d555b047940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2E8D0C5</paraID>
      <start>0</start>
      <end>2</end>
      <status>modified</status>
      <modifiedWord>5.</modifiedWord>
      <trackRevisions>false</trackRevisions>
    </reviewItem>
    <reviewItem>
      <errorID>adb414b9-b387-41ed-8268-30f747da9c69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31755441</paraID>
      <start>0</start>
      <end>2</end>
      <status>modified</status>
      <modifiedWord>6.</modifiedWord>
      <trackRevisions>false</trackRevisions>
    </reviewItem>
    <reviewItem>
      <errorID>9ae9405d-7d87-4dcf-9993-fcf370b108c8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7891F2C6</paraID>
      <start>0</start>
      <end>2</end>
      <status>modified</status>
      <modifiedWord>7.</modifiedWord>
      <trackRevisions>false</trackRevisions>
    </reviewItem>
    <reviewItem>
      <errorID>acae1100-9607-418d-9061-9de987587365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28753ED3</paraID>
      <start>0</start>
      <end>2</end>
      <status>modified</status>
      <modifiedWord>8.</modifiedWord>
      <trackRevisions>false</trackRevisions>
    </reviewItem>
    <reviewItem>
      <errorID>fdaa1509-f930-40f4-b067-6cf8d0d4eb60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7373FC44</paraID>
      <start>0</start>
      <end>2</end>
      <status>modified</status>
      <modifiedWord>9.</modifiedWord>
      <trackRevisions>false</trackRevisions>
    </reviewItem>
    <reviewItem>
      <errorID>5c47398e-ac91-498c-a7b1-28217d97407f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23AF76E8</paraID>
      <start>0</start>
      <end>3</end>
      <status>modified</status>
      <modifiedWord>10.</modifiedWord>
      <trackRevisions>false</trackRevisions>
    </reviewItem>
    <reviewItem>
      <errorID>d1b350b2-e591-43b8-b95f-d07b308e07f6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4B7269FE</paraID>
      <start>0</start>
      <end>3</end>
      <status>modified</status>
      <modifiedWord>11.</modifiedWord>
      <trackRevisions>false</trackRevisions>
    </reviewItem>
    <reviewItem>
      <errorID>2874a52b-ecf4-48fe-8326-49f132d330d3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352A0013</paraID>
      <start>0</start>
      <end>3</end>
      <status>modified</status>
      <modifiedWord>12.</modifiedWord>
      <trackRevisions>false</trackRevisions>
    </reviewItem>
    <reviewItem>
      <errorID>f93ec508-414c-4023-9b82-ab671b9289a7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2DDF41FD</paraID>
      <start>0</start>
      <end>3</end>
      <status>modified</status>
      <modifiedWord>13.</modifiedWord>
      <trackRevisions>false</trackRevisions>
    </reviewItem>
    <reviewItem>
      <errorID>a3da017a-98c7-4072-be55-a6090a63b480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39D22B3A</paraID>
      <start>0</start>
      <end>3</end>
      <status>modified</status>
      <modifiedWord>14.</modifiedWord>
      <trackRevisions>false</trackRevisions>
    </reviewItem>
    <reviewItem>
      <errorID>c416baf7-a336-4a7b-a34e-0fa03f600500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126A70C6</paraID>
      <start>0</start>
      <end>2</end>
      <status>modified</status>
      <modifiedWord>1.</modifiedWord>
      <trackRevisions>false</trackRevisions>
    </reviewItem>
    <reviewItem>
      <errorID>f960f2a5-de1c-4a97-a1dd-90d22c4be197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4C7F6011</paraID>
      <start>0</start>
      <end>2</end>
      <status>modified</status>
      <modifiedWord>2.</modifiedWord>
      <trackRevisions>false</trackRevisions>
    </reviewItem>
    <reviewItem>
      <errorID>67960c3b-4ecc-4b67-88d7-ccf96d03433a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D9B02B0</paraID>
      <start>0</start>
      <end>2</end>
      <status>modified</status>
      <modifiedWord>1.</modifiedWord>
      <trackRevisions>false</trackRevisions>
    </reviewItem>
    <reviewItem>
      <errorID>fbbe1b28-dd33-41c7-bcba-4b2a6c69825e</errorID>
      <errorWord>帐目</errorWord>
      <group>L1_Word</group>
      <groupName>字词问题</groupName>
      <ability>L2_Typo</ability>
      <abilityName>字词错误</abilityName>
      <candidateList>
        <item>账目</item>
      </candidateList>
      <explain>〈名〉账上记载的项目：清理～｜定期公布～。</explain>
      <paraID> D9B02B0</paraID>
      <start>33</start>
      <end>35</end>
      <status>modified</status>
      <modifiedWord>账目</modifiedWord>
      <trackRevisions>false</trackRevisions>
    </reviewItem>
    <reviewItem>
      <errorID>ab4ae14b-5f1c-431c-84f9-c1a2ca1dd1e7</errorID>
      <errorWord>银行帐户</errorWord>
      <group>L1_Word</group>
      <groupName>字词问题</groupName>
      <ability>L2_Alias</ability>
      <abilityName>也作/曾用词</abilityName>
      <candidateList>
        <item>银行账户</item>
      </candidateList>
      <explain>词汇[银行帐户]为不规范表述或旧称，其规范书面表述为[银行账户]。</explain>
      <paraID> D9B02B0</paraID>
      <start>86</start>
      <end>90</end>
      <status>modified</status>
      <modifiedWord>银行账户</modifiedWord>
      <trackRevisions>false</trackRevisions>
    </reviewItem>
    <reviewItem>
      <errorID>4295d4ed-73e7-44ae-89a2-442c1d5037dd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678F57C4</paraID>
      <start>0</start>
      <end>2</end>
      <status>modified</status>
      <modifiedWord>2.</modifiedWord>
      <trackRevisions>false</trackRevisions>
    </reviewItem>
    <reviewItem>
      <errorID>def47610-855f-4e85-b025-010334777cb5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3E43AD2A</paraID>
      <start>0</start>
      <end>2</end>
      <status>modified</status>
      <modifiedWord>1.</modifiedWord>
      <trackRevisions>false</trackRevisions>
    </reviewItem>
    <reviewItem>
      <errorID>41311e3d-c2ba-4652-9100-e5424d04fbc0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362896EA</paraID>
      <start>0</start>
      <end>2</end>
      <status>modified</status>
      <modifiedWord>2.</modifiedWord>
      <trackRevisions>false</trackRevisions>
    </reviewItem>
    <reviewItem>
      <errorID>a6fb2ff7-2881-4adf-afcc-55142fa81b7c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4A7E2012</paraID>
      <start>0</start>
      <end>2</end>
      <status>modified</status>
      <modifiedWord>3.</modifiedWord>
      <trackRevisions>false</trackRevisions>
    </reviewItem>
    <reviewItem>
      <errorID>dcf23fff-9ee8-4419-9bda-debfbad0844e</errorID>
      <errorWord>方</errorWord>
      <group>L1_Word</group>
      <groupName>字词问题</groupName>
      <ability>L2_Typo</ability>
      <abilityName>字词错误</abilityName>
      <candidateList>
        <item>方米</item>
      </candidateList>
      <explain/>
      <paraID>2878B28E</paraID>
      <start>6</start>
      <end>8</end>
      <status>modified</status>
      <modifiedWord>方米</modifiedWord>
      <trackRevisions>false</trackRevisions>
    </reviewItem>
    <reviewItem>
      <errorID>866527f8-58c1-40ea-a7e2-0e62ace8dbb0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45DCA204</paraID>
      <start>0</start>
      <end>2</end>
      <status>modified</status>
      <modifiedWord>1.</modifiedWord>
      <trackRevisions>false</trackRevisions>
    </reviewItem>
    <reviewItem>
      <errorID>b59ca550-3b66-41d2-9199-6a64384a6c6e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475D3AA8</paraID>
      <start>0</start>
      <end>2</end>
      <status>modified</status>
      <modifiedWord>2.</modifiedWord>
      <trackRevisions>false</trackRevisions>
    </reviewItem>
    <reviewItem>
      <errorID>432134e8-555b-4d75-9bb7-e575a1a66ab1</errorID>
      <errorWord>纸制</errorWord>
      <group>L1_Word</group>
      <groupName>字词问题</groupName>
      <ability>L2_Typo</ability>
      <abilityName>字词错误</abilityName>
      <candidateList>
        <item>纸质</item>
      </candidateList>
      <explain/>
      <paraID>5AC99CC8</paraID>
      <start>11</start>
      <end>13</end>
      <status>modified</status>
      <modifiedWord>纸质</modifiedWord>
      <trackRevisions>false</trackRevisions>
    </reviewItem>
    <reviewItem>
      <errorID>fbfd5029-e9ad-4eac-a72f-3a8fbe491180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46DD0293</paraID>
      <start>0</start>
      <end>2</end>
      <status>modified</status>
      <modifiedWord>3.</modifiedWord>
      <trackRevisions>false</trackRevisions>
    </reviewItem>
    <reviewItem>
      <errorID>9df615b7-bc6a-46b4-82ef-5cd4b2f16a2e</errorID>
      <errorWord>包括的内容详见本谈判文件的组成</errorWord>
      <group>L1_Grammar</group>
      <groupName>语法问题</groupName>
      <ability>L2_Grammar</ability>
      <abilityName>语法错误</abilityName>
      <candidateList>
        <item>包括的内容详见本谈判文件</item>
      </candidateList>
      <explain/>
      <paraID> 5B1899C</paraID>
      <start>29</start>
      <end>44</end>
      <status>ignored</status>
      <modifiedWord/>
      <trackRevisions>false</trackRevisions>
    </reviewItem>
    <reviewItem>
      <errorID>1043e469-3f46-4c21-8d7f-1333a054f640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6DE2B2B</paraID>
      <start>0</start>
      <end>2</end>
      <status>modified</status>
      <modifiedWord>4.</modifiedWord>
      <trackRevisions>false</trackRevisions>
    </reviewItem>
    <reviewItem>
      <errorID>813f9a43-efd6-4ed9-a7f9-49540fd6f65b</errorID>
      <errorWord>做出</errorWord>
      <group>L1_Word</group>
      <groupName>字词问题</groupName>
      <ability>L2_Typo</ability>
      <abilityName>字词错误</abilityName>
      <candidateList>
        <item>作出</item>
      </candidateList>
      <explain/>
      <paraID> 73A3D11</paraID>
      <start>53</start>
      <end>55</end>
      <status>modified</status>
      <modifiedWord>作出</modifiedWord>
      <trackRevisions>false</trackRevisions>
    </reviewItem>
    <reviewItem>
      <errorID>c9633e5c-2859-48d1-b3de-9f885b66b781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F49EEFE</paraID>
      <start>0</start>
      <end>2</end>
      <status>modified</status>
      <modifiedWord>1.</modifiedWord>
      <trackRevisions>false</trackRevisions>
    </reviewItem>
    <reviewItem>
      <errorID>adbc4ed6-6559-4ff0-9f01-2d77f8183675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37E462E9</paraID>
      <start>0</start>
      <end>2</end>
      <status>modified</status>
      <modifiedWord>2.</modifiedWord>
      <trackRevisions>false</trackRevisions>
    </reviewItem>
    <reviewItem>
      <errorID>f062c380-b25b-4ac2-820f-340a07f38a65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4BF85483</paraID>
      <start>0</start>
      <end>2</end>
      <status>modified</status>
      <modifiedWord>3.</modifiedWord>
      <trackRevisions>false</trackRevisions>
    </reviewItem>
    <reviewItem>
      <errorID>987ff022-0103-4756-af68-eaa82187e0d0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7C2FD0A1</paraID>
      <start>0</start>
      <end>2</end>
      <status>modified</status>
      <modifiedWord>4.</modifiedWord>
      <trackRevisions>false</trackRevisions>
    </reviewItem>
    <reviewItem>
      <errorID>5b29f487-f72a-4398-bf04-271d4b0b1989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706674A5</paraID>
      <start>0</start>
      <end>2</end>
      <status>modified</status>
      <modifiedWord>5.</modifiedWord>
      <trackRevisions>false</trackRevisions>
    </reviewItem>
    <reviewItem>
      <errorID>d1559499-3991-4468-a48b-414869dedf64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6C77E8A4</paraID>
      <start>0</start>
      <end>2</end>
      <status>modified</status>
      <modifiedWord>6.</modifiedWord>
      <trackRevisions>false</trackRevisions>
    </reviewItem>
    <reviewItem>
      <errorID>909a3165-4ed6-42cc-9032-bb34c7fdff2b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2F39A5B9</paraID>
      <start>0</start>
      <end>2</end>
      <status>modified</status>
      <modifiedWord>7.</modifiedWord>
      <trackRevisions>false</trackRevisions>
    </reviewItem>
    <reviewItem>
      <errorID>7004553b-a5cd-4c1c-a6e5-943e95be1b3e</errorID>
      <errorWord>(</errorWord>
      <group>L1_Format</group>
      <groupName>格式问题</groupName>
      <ability>L2_HalfPunc</ability>
      <abilityName>全半角检查</abilityName>
      <candidateList>
        <item>（</item>
      </candidateList>
      <explain>文本全半角错误。</explain>
      <paraID> 78D6EFB</paraID>
      <start>8</start>
      <end>9</end>
      <status>modified</status>
      <modifiedWord>（</modifiedWord>
      <trackRevisions>false</trackRevisions>
    </reviewItem>
    <reviewItem>
      <errorID>90540674-d480-4922-bc2e-4157b08cbfed</errorID>
      <errorWord>)</errorWord>
      <group>L1_Format</group>
      <groupName>格式问题</groupName>
      <ability>L2_HalfPunc</ability>
      <abilityName>全半角检查</abilityName>
      <candidateList>
        <item>）</item>
      </candidateList>
      <explain>文本全半角错误。</explain>
      <paraID> 78D6EFB</paraID>
      <start>11</start>
      <end>12</end>
      <status>modified</status>
      <modifiedWord>）</modifiedWord>
      <trackRevisions>false</trackRevisions>
    </reviewItem>
    <reviewItem>
      <errorID>f2d201c4-2634-4d0e-898f-ad4807ee0259</errorID>
      <errorWord>:</errorWord>
      <group>L1_Format</group>
      <groupName>格式问题</groupName>
      <ability>L2_HalfPunc</ability>
      <abilityName>全半角检查</abilityName>
      <candidateList>
        <item>：</item>
      </candidateList>
      <explain>文本全半角错误。</explain>
      <paraID>1C487A91</paraID>
      <start>8</start>
      <end>9</end>
      <status>modified</status>
      <modifiedWord>：</modifiedWord>
      <trackRevisions>false</trackRevisions>
    </reviewItem>
    <reviewItem>
      <errorID>de5b03ae-bfb1-46ae-a2d2-11534466f7c6</errorID>
      <errorWord>,</errorWord>
      <group>L1_Format</group>
      <groupName>格式问题</groupName>
      <ability>L2_HalfPunc</ability>
      <abilityName>全半角检查</abilityName>
      <candidateList>
        <item>，</item>
      </candidateList>
      <explain>文本全半角错误。</explain>
      <paraID>41D6CAD2</paraID>
      <start>56</start>
      <end>57</end>
      <status>modified</status>
      <modifiedWord>，</modifiedWord>
      <trackRevisions>false</trackRevisions>
    </reviewItem>
    <reviewItem>
      <errorID>d441d71a-d558-47d8-a553-c820951f7e6e</errorID>
      <errorWord>一式二份</errorWord>
      <group>L1_Word</group>
      <groupName>字词问题</groupName>
      <ability>L2_Typo</ability>
      <abilityName>字词错误</abilityName>
      <candidateList>
        <item>一式两份</item>
      </candidateList>
      <explain/>
      <paraID>2C429434</paraID>
      <start>5</start>
      <end>9</end>
      <status>modified</status>
      <modifiedWord>一式两份</modifiedWord>
      <trackRevisions>false</trackRevisions>
    </reviewItem>
    <reviewItem>
      <errorID>85bba0b9-c033-40e9-82f0-0ba3647e015e</errorID>
      <errorWord>方</errorWord>
      <group>L1_Word</group>
      <groupName>字词问题</groupName>
      <ability>L2_Typo</ability>
      <abilityName>字词错误</abilityName>
      <candidateList>
        <item>方米</item>
      </candidateList>
      <explain/>
      <paraID>523956BD</paraID>
      <start>6</start>
      <end>8</end>
      <status>modified</status>
      <modifiedWord>方米</modifiedWord>
      <trackRevisions>false</trackRevisions>
    </reviewItem>
    <reviewItem>
      <errorID>ad877cea-ed4d-4526-8ee0-e1cf35d1ea4e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351D9CF1</paraID>
      <start>0</start>
      <end>2</end>
      <status>modified</status>
      <modifiedWord>2.</modifiedWord>
      <trackRevisions>false</trackRevisions>
    </reviewItem>
    <reviewItem>
      <errorID>1a1eac74-8f12-4799-8c39-6654ce8cfdb5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46EA0F07</paraID>
      <start>0</start>
      <end>2</end>
      <status>modified</status>
      <modifiedWord>3.</modifiedWord>
      <trackRevisions>false</trackRevisions>
    </reviewItem>
    <reviewItem>
      <errorID>fc471702-b9b9-44ab-a786-c5eca4afb6c7</errorID>
      <errorWord>(</errorWord>
      <group>L1_Format</group>
      <groupName>格式问题</groupName>
      <ability>L2_HalfPunc</ability>
      <abilityName>全半角检查</abilityName>
      <candidateList>
        <item>（</item>
      </candidateList>
      <explain>文本全半角错误。</explain>
      <paraID>3D5633F4</paraID>
      <start>22</start>
      <end>23</end>
      <status>modified</status>
      <modifiedWord>（</modifiedWord>
      <trackRevisions>false</trackRevisions>
    </reviewItem>
    <reviewItem>
      <errorID>8904f31f-c074-4059-a063-9e0e472a42ca</errorID>
      <errorWord>)</errorWord>
      <group>L1_Format</group>
      <groupName>格式问题</groupName>
      <ability>L2_HalfPunc</ability>
      <abilityName>全半角检查</abilityName>
      <candidateList>
        <item>）</item>
      </candidateList>
      <explain>文本全半角错误。</explain>
      <paraID>3D5633F4</paraID>
      <start>25</start>
      <end>26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387876-7b0d-4f5d-bcab-7e9357a953c9}">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6432</Words>
  <Characters>6673</Characters>
  <Lines>81</Lines>
  <Paragraphs>22</Paragraphs>
  <TotalTime>6</TotalTime>
  <ScaleCrop>false</ScaleCrop>
  <LinksUpToDate>false</LinksUpToDate>
  <CharactersWithSpaces>7883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2021-05-07T05:58:00Z</dcterms:created>
  <dc:creator>luos</dc:creator>
  <cp:lastModifiedBy>杨勇</cp:lastModifiedBy>
  <cp:lastPrinted>2022-09-26T06:54:00Z</cp:lastPrinted>
  <dcterms:modified xsi:type="dcterms:W3CDTF">2026-05-15T06:19:58Z</dcterms:modified>
  <dc:title>政  府  采  购</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F5CEAFDE16A5422890BAA3DDA22B38D5_13</vt:lpwstr>
  </property>
  <property fmtid="{D5CDD505-2E9C-101B-9397-08002B2CF9AE}" pid="4" name="KSOTemplateDocerSaveRecord">
    <vt:lpwstr>eyJoZGlkIjoiZDFjZTBjOGYwMjkwZGM0MWNkMjVhYzZhYTc5N2Y5NGEiLCJ1c2VySWQiOiIxNTU0MDQxMzE5In0=</vt:lpwstr>
  </property>
</Properties>
</file>